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EC" w:rsidRPr="00477523" w:rsidRDefault="00895EEC" w:rsidP="00895EEC">
      <w:pPr>
        <w:pStyle w:val="a4"/>
        <w:jc w:val="center"/>
      </w:pPr>
      <w:r w:rsidRPr="00477523">
        <w:t>СОВЕТ ДЕПУТАТОВ</w:t>
      </w:r>
    </w:p>
    <w:p w:rsidR="00895EEC" w:rsidRPr="00477523" w:rsidRDefault="00895EEC" w:rsidP="00895EEC">
      <w:pPr>
        <w:pStyle w:val="a4"/>
        <w:jc w:val="center"/>
      </w:pPr>
      <w:r w:rsidRPr="00477523">
        <w:t>КАНДАУРОВСКОГО СЕЛЬСОВЕТА</w:t>
      </w:r>
    </w:p>
    <w:p w:rsidR="00895EEC" w:rsidRPr="00477523" w:rsidRDefault="00895EEC" w:rsidP="00895EEC">
      <w:pPr>
        <w:pStyle w:val="a4"/>
        <w:jc w:val="center"/>
      </w:pPr>
      <w:r w:rsidRPr="00477523">
        <w:t>КОЛЫВАНСКОГО РАЙОНА</w:t>
      </w:r>
    </w:p>
    <w:p w:rsidR="00895EEC" w:rsidRPr="00477523" w:rsidRDefault="00895EEC" w:rsidP="00895EEC">
      <w:pPr>
        <w:pStyle w:val="a4"/>
        <w:jc w:val="center"/>
      </w:pPr>
      <w:r w:rsidRPr="00477523">
        <w:t>НОВОСИБИРСКОЙ ОБЛАСТИ</w:t>
      </w:r>
    </w:p>
    <w:p w:rsidR="00895EEC" w:rsidRPr="00477523" w:rsidRDefault="00895EEC" w:rsidP="00895EEC">
      <w:pPr>
        <w:pStyle w:val="a4"/>
        <w:jc w:val="center"/>
      </w:pPr>
      <w:r w:rsidRPr="00477523">
        <w:t>(пятого созыва)</w:t>
      </w:r>
    </w:p>
    <w:p w:rsidR="00895EEC" w:rsidRPr="00477523" w:rsidRDefault="00895EEC" w:rsidP="00895EEC">
      <w:pPr>
        <w:pStyle w:val="a4"/>
      </w:pPr>
    </w:p>
    <w:p w:rsidR="00895EEC" w:rsidRPr="006A1BBE" w:rsidRDefault="00895EEC" w:rsidP="00895EEC">
      <w:pPr>
        <w:pStyle w:val="a4"/>
        <w:jc w:val="center"/>
      </w:pPr>
      <w:r w:rsidRPr="00477523">
        <w:t xml:space="preserve">РЕШЕНИЕ  № </w:t>
      </w:r>
      <w:r w:rsidR="006A1BBE" w:rsidRPr="006A1BBE">
        <w:t>66</w:t>
      </w:r>
    </w:p>
    <w:p w:rsidR="00895EEC" w:rsidRPr="00662B9B" w:rsidRDefault="00895EEC" w:rsidP="00895EEC">
      <w:pPr>
        <w:pStyle w:val="a4"/>
        <w:jc w:val="center"/>
      </w:pPr>
      <w:r w:rsidRPr="00662B9B">
        <w:t>(</w:t>
      </w:r>
      <w:r w:rsidR="00662B9B" w:rsidRPr="00662B9B">
        <w:t>четырнадцатой</w:t>
      </w:r>
      <w:r w:rsidRPr="00662B9B">
        <w:t xml:space="preserve"> сессии)</w:t>
      </w:r>
    </w:p>
    <w:p w:rsidR="00895EEC" w:rsidRPr="00477523" w:rsidRDefault="00662B9B" w:rsidP="00895EEC">
      <w:pPr>
        <w:pStyle w:val="a4"/>
      </w:pPr>
      <w:r>
        <w:t>От</w:t>
      </w:r>
      <w:r w:rsidR="00895EEC" w:rsidRPr="00477523">
        <w:t xml:space="preserve">   </w:t>
      </w:r>
      <w:r w:rsidRPr="00662B9B">
        <w:t>22</w:t>
      </w:r>
      <w:r w:rsidR="00895EEC" w:rsidRPr="00662B9B">
        <w:t>.</w:t>
      </w:r>
      <w:r w:rsidRPr="00662B9B">
        <w:t>02</w:t>
      </w:r>
      <w:r w:rsidR="00895EEC" w:rsidRPr="00662B9B">
        <w:t>.201</w:t>
      </w:r>
      <w:r w:rsidRPr="00662B9B">
        <w:t>7</w:t>
      </w:r>
      <w:r w:rsidR="00895EEC" w:rsidRPr="00662B9B">
        <w:t xml:space="preserve">г.                                                                                              </w:t>
      </w:r>
      <w:r w:rsidR="00895EEC" w:rsidRPr="00477523">
        <w:t xml:space="preserve">с. </w:t>
      </w:r>
      <w:proofErr w:type="spellStart"/>
      <w:r w:rsidR="00895EEC" w:rsidRPr="00477523">
        <w:t>Кандаурово</w:t>
      </w:r>
      <w:proofErr w:type="spellEnd"/>
    </w:p>
    <w:p w:rsidR="00895EEC" w:rsidRPr="00477523" w:rsidRDefault="00895EEC" w:rsidP="00895EEC">
      <w:pPr>
        <w:pStyle w:val="a4"/>
      </w:pPr>
      <w:r w:rsidRPr="00477523">
        <w:t xml:space="preserve">                           </w:t>
      </w:r>
    </w:p>
    <w:p w:rsidR="00895EEC" w:rsidRPr="00477523" w:rsidRDefault="00895EEC" w:rsidP="00895EEC">
      <w:pPr>
        <w:pStyle w:val="a4"/>
        <w:rPr>
          <w:rFonts w:ascii="Times New Roman" w:hAnsi="Times New Roman"/>
        </w:rPr>
      </w:pPr>
      <w:r w:rsidRPr="00477523">
        <w:rPr>
          <w:rFonts w:ascii="Times New Roman" w:hAnsi="Times New Roman"/>
        </w:rPr>
        <w:t>Об утверждении муниципальной Программы</w:t>
      </w:r>
    </w:p>
    <w:p w:rsidR="00895EEC" w:rsidRPr="00477523" w:rsidRDefault="00895EEC" w:rsidP="00895EEC">
      <w:pPr>
        <w:pStyle w:val="a4"/>
        <w:rPr>
          <w:rFonts w:ascii="Times New Roman" w:hAnsi="Times New Roman"/>
        </w:rPr>
      </w:pPr>
      <w:r w:rsidRPr="00477523">
        <w:rPr>
          <w:rFonts w:ascii="Times New Roman" w:hAnsi="Times New Roman"/>
        </w:rPr>
        <w:t xml:space="preserve">комплексного развития </w:t>
      </w:r>
    </w:p>
    <w:p w:rsidR="006110D1" w:rsidRDefault="006110D1" w:rsidP="006110D1">
      <w:pPr>
        <w:pStyle w:val="a4"/>
      </w:pPr>
      <w:r w:rsidRPr="00173CDD">
        <w:t xml:space="preserve"> </w:t>
      </w:r>
      <w:r>
        <w:t xml:space="preserve">социальной инфраструктуры </w:t>
      </w:r>
    </w:p>
    <w:p w:rsidR="006110D1" w:rsidRDefault="006110D1" w:rsidP="006110D1">
      <w:pPr>
        <w:pStyle w:val="a4"/>
      </w:pPr>
      <w:proofErr w:type="spellStart"/>
      <w:r>
        <w:t>Кандауровского</w:t>
      </w:r>
      <w:proofErr w:type="spellEnd"/>
      <w:r>
        <w:t xml:space="preserve"> сельсовета </w:t>
      </w:r>
      <w:proofErr w:type="spellStart"/>
      <w:r>
        <w:t>Колыванского</w:t>
      </w:r>
      <w:proofErr w:type="spellEnd"/>
      <w:r>
        <w:t xml:space="preserve"> района</w:t>
      </w:r>
    </w:p>
    <w:p w:rsidR="006110D1" w:rsidRDefault="006110D1" w:rsidP="006110D1">
      <w:pPr>
        <w:pStyle w:val="a4"/>
      </w:pPr>
      <w:r>
        <w:t xml:space="preserve"> Новосибирской области</w:t>
      </w:r>
    </w:p>
    <w:p w:rsidR="006110D1" w:rsidRPr="00173CDD" w:rsidRDefault="006110D1" w:rsidP="006110D1">
      <w:pPr>
        <w:pStyle w:val="a4"/>
      </w:pPr>
      <w:r>
        <w:t>на   2017-2026 годы.</w:t>
      </w:r>
    </w:p>
    <w:p w:rsidR="00895EEC" w:rsidRPr="00477523" w:rsidRDefault="00895EEC" w:rsidP="00895EEC">
      <w:pPr>
        <w:pStyle w:val="a4"/>
      </w:pPr>
    </w:p>
    <w:p w:rsidR="00895EEC" w:rsidRPr="00662B9B" w:rsidRDefault="00895EEC" w:rsidP="00662B9B">
      <w:pPr>
        <w:pStyle w:val="a4"/>
      </w:pPr>
      <w:r w:rsidRPr="00662B9B">
        <w:t xml:space="preserve">  </w:t>
      </w:r>
      <w:r w:rsidR="00662B9B">
        <w:t xml:space="preserve">  </w:t>
      </w:r>
      <w:r w:rsidRPr="00662B9B">
        <w:t xml:space="preserve">В соответствии с Федеральным законом № 131-ФЗ от 06.10.2003года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662B9B" w:rsidRPr="00662B9B">
        <w:t>1 октября 2015 г. N 1050"Об утверждении</w:t>
      </w:r>
      <w:r w:rsidR="00662B9B" w:rsidRPr="00662B9B">
        <w:rPr>
          <w:rStyle w:val="apple-converted-space"/>
        </w:rPr>
        <w:t> </w:t>
      </w:r>
      <w:r w:rsidR="00662B9B" w:rsidRPr="00662B9B">
        <w:rPr>
          <w:rStyle w:val="a7"/>
          <w:i w:val="0"/>
          <w:iCs w:val="0"/>
        </w:rPr>
        <w:t>требований</w:t>
      </w:r>
      <w:r w:rsidR="00662B9B" w:rsidRPr="00662B9B">
        <w:rPr>
          <w:rStyle w:val="apple-converted-space"/>
        </w:rPr>
        <w:t> </w:t>
      </w:r>
      <w:r w:rsidR="00662B9B" w:rsidRPr="00662B9B">
        <w:t>к</w:t>
      </w:r>
      <w:r w:rsidR="00662B9B" w:rsidRPr="00662B9B">
        <w:rPr>
          <w:rStyle w:val="apple-converted-space"/>
        </w:rPr>
        <w:t> </w:t>
      </w:r>
      <w:r w:rsidR="00662B9B" w:rsidRPr="00662B9B">
        <w:rPr>
          <w:rStyle w:val="a7"/>
          <w:i w:val="0"/>
          <w:iCs w:val="0"/>
        </w:rPr>
        <w:t>программам</w:t>
      </w:r>
      <w:r w:rsidR="00662B9B" w:rsidRPr="00662B9B">
        <w:rPr>
          <w:rStyle w:val="apple-converted-space"/>
        </w:rPr>
        <w:t> </w:t>
      </w:r>
      <w:r w:rsidR="00662B9B" w:rsidRPr="00662B9B">
        <w:rPr>
          <w:rStyle w:val="a7"/>
          <w:i w:val="0"/>
          <w:iCs w:val="0"/>
        </w:rPr>
        <w:t>комплексного</w:t>
      </w:r>
      <w:r w:rsidR="00662B9B" w:rsidRPr="00662B9B">
        <w:rPr>
          <w:rStyle w:val="apple-converted-space"/>
        </w:rPr>
        <w:t> </w:t>
      </w:r>
      <w:r w:rsidR="00662B9B" w:rsidRPr="00662B9B">
        <w:rPr>
          <w:rStyle w:val="a7"/>
          <w:i w:val="0"/>
          <w:iCs w:val="0"/>
        </w:rPr>
        <w:t>развития социальной</w:t>
      </w:r>
      <w:r w:rsidR="00662B9B">
        <w:rPr>
          <w:rStyle w:val="a7"/>
          <w:i w:val="0"/>
          <w:iCs w:val="0"/>
        </w:rPr>
        <w:t xml:space="preserve"> </w:t>
      </w:r>
      <w:r w:rsidR="00662B9B" w:rsidRPr="00662B9B">
        <w:rPr>
          <w:rStyle w:val="a7"/>
          <w:i w:val="0"/>
          <w:iCs w:val="0"/>
        </w:rPr>
        <w:t>инфраструктуры</w:t>
      </w:r>
      <w:r w:rsidR="00662B9B" w:rsidRPr="00662B9B">
        <w:rPr>
          <w:rStyle w:val="apple-converted-space"/>
        </w:rPr>
        <w:t> </w:t>
      </w:r>
      <w:r w:rsidR="00662B9B" w:rsidRPr="00662B9B">
        <w:t>поселений, городских округов"</w:t>
      </w:r>
      <w:r w:rsidRPr="00662B9B">
        <w:t xml:space="preserve">, Совет депутатов </w:t>
      </w:r>
      <w:proofErr w:type="spellStart"/>
      <w:r w:rsidRPr="00662B9B">
        <w:t>Кандауровского</w:t>
      </w:r>
      <w:proofErr w:type="spellEnd"/>
      <w:r w:rsidRPr="00662B9B">
        <w:t xml:space="preserve"> сельсовета </w:t>
      </w:r>
    </w:p>
    <w:p w:rsidR="00895EEC" w:rsidRPr="00477523" w:rsidRDefault="00895EEC" w:rsidP="00895EEC">
      <w:pPr>
        <w:pStyle w:val="a4"/>
      </w:pPr>
      <w:r w:rsidRPr="00477523">
        <w:t>РЕШИЛ:</w:t>
      </w:r>
    </w:p>
    <w:p w:rsidR="00895EEC" w:rsidRPr="00477523" w:rsidRDefault="00895EEC" w:rsidP="00895EEC">
      <w:pPr>
        <w:pStyle w:val="a4"/>
      </w:pPr>
    </w:p>
    <w:p w:rsidR="006110D1" w:rsidRDefault="00895EEC" w:rsidP="006110D1">
      <w:pPr>
        <w:pStyle w:val="a4"/>
        <w:numPr>
          <w:ilvl w:val="0"/>
          <w:numId w:val="10"/>
        </w:numPr>
      </w:pPr>
      <w:r w:rsidRPr="00477523">
        <w:t xml:space="preserve">Утвердить муниципальную Программу </w:t>
      </w:r>
      <w:r w:rsidR="006110D1" w:rsidRPr="00173CDD">
        <w:t xml:space="preserve">развитие </w:t>
      </w:r>
      <w:r w:rsidR="006110D1">
        <w:t xml:space="preserve">социальной инфраструктуры </w:t>
      </w:r>
      <w:proofErr w:type="spellStart"/>
      <w:r w:rsidR="006110D1">
        <w:t>Кандауровского</w:t>
      </w:r>
      <w:proofErr w:type="spellEnd"/>
      <w:r w:rsidR="006110D1">
        <w:t xml:space="preserve"> сельсовета </w:t>
      </w:r>
      <w:proofErr w:type="spellStart"/>
      <w:r w:rsidR="006110D1">
        <w:t>Колыванского</w:t>
      </w:r>
      <w:proofErr w:type="spellEnd"/>
      <w:r w:rsidR="006110D1">
        <w:t xml:space="preserve"> района Новосибирской области</w:t>
      </w:r>
    </w:p>
    <w:p w:rsidR="00895EEC" w:rsidRPr="00477523" w:rsidRDefault="006110D1" w:rsidP="006110D1">
      <w:pPr>
        <w:pStyle w:val="a4"/>
        <w:rPr>
          <w:rFonts w:ascii="Times New Roman" w:hAnsi="Times New Roman"/>
        </w:rPr>
      </w:pPr>
      <w:r>
        <w:t xml:space="preserve">          на   2017-2026 годы. </w:t>
      </w:r>
      <w:r w:rsidR="00895EEC" w:rsidRPr="00477523">
        <w:rPr>
          <w:rFonts w:ascii="Times New Roman" w:hAnsi="Times New Roman"/>
        </w:rPr>
        <w:t xml:space="preserve"> (Приложение 1).</w:t>
      </w:r>
    </w:p>
    <w:p w:rsidR="00895EEC" w:rsidRPr="00477523" w:rsidRDefault="00895EEC" w:rsidP="006110D1">
      <w:pPr>
        <w:pStyle w:val="a4"/>
        <w:numPr>
          <w:ilvl w:val="0"/>
          <w:numId w:val="10"/>
        </w:numPr>
      </w:pPr>
      <w:r w:rsidRPr="00477523">
        <w:t xml:space="preserve">Данное решение направить Главе </w:t>
      </w:r>
      <w:proofErr w:type="spellStart"/>
      <w:r w:rsidRPr="00477523">
        <w:t>Кандауровского</w:t>
      </w:r>
      <w:proofErr w:type="spellEnd"/>
      <w:r w:rsidRPr="00477523">
        <w:t xml:space="preserve"> сельсовета для подписания.</w:t>
      </w:r>
    </w:p>
    <w:p w:rsidR="00895EEC" w:rsidRPr="00477523" w:rsidRDefault="00895EEC" w:rsidP="006110D1">
      <w:pPr>
        <w:pStyle w:val="a4"/>
        <w:numPr>
          <w:ilvl w:val="0"/>
          <w:numId w:val="10"/>
        </w:numPr>
      </w:pPr>
      <w:r w:rsidRPr="00477523">
        <w:t>Опубликовать решение в бюллетене «</w:t>
      </w:r>
      <w:proofErr w:type="spellStart"/>
      <w:r w:rsidRPr="00477523">
        <w:t>Кандауровский</w:t>
      </w:r>
      <w:proofErr w:type="spellEnd"/>
      <w:r w:rsidRPr="00477523">
        <w:t xml:space="preserve"> вестник».</w:t>
      </w:r>
    </w:p>
    <w:p w:rsidR="00895EEC" w:rsidRPr="00477523" w:rsidRDefault="00895EEC" w:rsidP="00895EEC">
      <w:pPr>
        <w:pStyle w:val="a4"/>
      </w:pPr>
    </w:p>
    <w:p w:rsidR="00895EEC" w:rsidRPr="00477523" w:rsidRDefault="00895EEC" w:rsidP="00895EEC">
      <w:pPr>
        <w:pStyle w:val="a4"/>
      </w:pPr>
    </w:p>
    <w:p w:rsidR="00895EEC" w:rsidRPr="00477523" w:rsidRDefault="00895EEC" w:rsidP="00895EEC">
      <w:pPr>
        <w:pStyle w:val="a4"/>
      </w:pPr>
    </w:p>
    <w:p w:rsidR="00895EEC" w:rsidRPr="00477523" w:rsidRDefault="00895EEC" w:rsidP="00895EEC">
      <w:pPr>
        <w:pStyle w:val="a4"/>
      </w:pPr>
      <w:r w:rsidRPr="00477523">
        <w:t xml:space="preserve">     Глава </w:t>
      </w:r>
      <w:proofErr w:type="spellStart"/>
      <w:r w:rsidRPr="00477523">
        <w:t>Кандауровского</w:t>
      </w:r>
      <w:proofErr w:type="spellEnd"/>
      <w:r w:rsidRPr="00477523">
        <w:t xml:space="preserve"> сельсовета                                           А.Е. </w:t>
      </w:r>
      <w:proofErr w:type="spellStart"/>
      <w:r w:rsidRPr="00477523">
        <w:t>Лямзин</w:t>
      </w:r>
      <w:proofErr w:type="spellEnd"/>
    </w:p>
    <w:p w:rsidR="00895EEC" w:rsidRPr="00477523" w:rsidRDefault="00895EEC" w:rsidP="00895EEC">
      <w:pPr>
        <w:pStyle w:val="a4"/>
      </w:pPr>
      <w:r w:rsidRPr="00477523">
        <w:t xml:space="preserve">                </w:t>
      </w:r>
      <w:proofErr w:type="spellStart"/>
      <w:r w:rsidRPr="00477523">
        <w:t>Колыванского</w:t>
      </w:r>
      <w:proofErr w:type="spellEnd"/>
      <w:r w:rsidRPr="00477523">
        <w:t xml:space="preserve"> района</w:t>
      </w:r>
    </w:p>
    <w:p w:rsidR="00895EEC" w:rsidRPr="00477523" w:rsidRDefault="00895EEC" w:rsidP="00895EEC">
      <w:pPr>
        <w:pStyle w:val="a4"/>
      </w:pPr>
      <w:r w:rsidRPr="00477523">
        <w:t xml:space="preserve">                Новосибирской области</w:t>
      </w:r>
    </w:p>
    <w:p w:rsidR="00E43815" w:rsidRPr="00477523" w:rsidRDefault="00E43815"/>
    <w:p w:rsidR="00895EEC" w:rsidRPr="00477523" w:rsidRDefault="00895EEC"/>
    <w:p w:rsidR="00895EEC" w:rsidRPr="00477523" w:rsidRDefault="00895EEC"/>
    <w:p w:rsidR="00895EEC" w:rsidRPr="00477523" w:rsidRDefault="00895EEC"/>
    <w:p w:rsidR="00895EEC" w:rsidRPr="00477523" w:rsidRDefault="00895EEC"/>
    <w:p w:rsidR="00895EEC" w:rsidRPr="00477523" w:rsidRDefault="00895EEC"/>
    <w:p w:rsidR="00895EEC" w:rsidRPr="00477523" w:rsidRDefault="00895EEC"/>
    <w:p w:rsidR="00895EEC" w:rsidRDefault="00895EEC"/>
    <w:p w:rsidR="00895EEC" w:rsidRDefault="00895EEC"/>
    <w:p w:rsidR="00981DF9" w:rsidRPr="00477523" w:rsidRDefault="00981DF9" w:rsidP="00981DF9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  <w:r w:rsidRPr="00477523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981DF9" w:rsidRPr="00477523" w:rsidRDefault="00981DF9" w:rsidP="00981DF9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  <w:r w:rsidRPr="00477523">
        <w:rPr>
          <w:rFonts w:ascii="Times New Roman" w:hAnsi="Times New Roman"/>
          <w:sz w:val="24"/>
          <w:szCs w:val="24"/>
        </w:rPr>
        <w:t>Решением Совета депутатов</w:t>
      </w:r>
    </w:p>
    <w:p w:rsidR="00981DF9" w:rsidRPr="00477523" w:rsidRDefault="00981DF9" w:rsidP="00981DF9">
      <w:pPr>
        <w:suppressLineNumbers/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77523">
        <w:rPr>
          <w:rFonts w:ascii="Times New Roman" w:hAnsi="Times New Roman"/>
          <w:sz w:val="24"/>
          <w:szCs w:val="24"/>
        </w:rPr>
        <w:t>Кандауровского</w:t>
      </w:r>
      <w:proofErr w:type="spellEnd"/>
      <w:r w:rsidRPr="00477523">
        <w:rPr>
          <w:rFonts w:ascii="Times New Roman" w:hAnsi="Times New Roman"/>
          <w:sz w:val="24"/>
          <w:szCs w:val="24"/>
        </w:rPr>
        <w:t xml:space="preserve"> сельсовета </w:t>
      </w:r>
    </w:p>
    <w:p w:rsidR="00981DF9" w:rsidRPr="00477523" w:rsidRDefault="00981DF9" w:rsidP="00981D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77523">
        <w:rPr>
          <w:rFonts w:ascii="Times New Roman" w:hAnsi="Times New Roman"/>
          <w:sz w:val="24"/>
          <w:szCs w:val="24"/>
        </w:rPr>
        <w:t>Колыванского</w:t>
      </w:r>
      <w:proofErr w:type="spellEnd"/>
      <w:r w:rsidRPr="00477523">
        <w:rPr>
          <w:rFonts w:ascii="Times New Roman" w:hAnsi="Times New Roman"/>
          <w:sz w:val="24"/>
          <w:szCs w:val="24"/>
        </w:rPr>
        <w:t xml:space="preserve"> района</w:t>
      </w:r>
    </w:p>
    <w:p w:rsidR="00981DF9" w:rsidRPr="00477523" w:rsidRDefault="00981DF9" w:rsidP="00981D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523">
        <w:rPr>
          <w:rFonts w:ascii="Times New Roman" w:hAnsi="Times New Roman"/>
          <w:sz w:val="24"/>
          <w:szCs w:val="24"/>
        </w:rPr>
        <w:t xml:space="preserve">Новосибирской области </w:t>
      </w:r>
    </w:p>
    <w:p w:rsidR="00981DF9" w:rsidRPr="00662B9B" w:rsidRDefault="00981DF9" w:rsidP="00981DF9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  <w:r w:rsidRPr="006A1BBE">
        <w:rPr>
          <w:rFonts w:ascii="Times New Roman" w:hAnsi="Times New Roman"/>
          <w:sz w:val="24"/>
          <w:szCs w:val="24"/>
        </w:rPr>
        <w:t xml:space="preserve">№ </w:t>
      </w:r>
      <w:r w:rsidR="006A1BBE">
        <w:rPr>
          <w:rFonts w:ascii="Times New Roman" w:hAnsi="Times New Roman"/>
          <w:sz w:val="24"/>
          <w:szCs w:val="24"/>
        </w:rPr>
        <w:t>66</w:t>
      </w:r>
      <w:r w:rsidRPr="006A1BBE">
        <w:rPr>
          <w:rFonts w:ascii="Times New Roman" w:hAnsi="Times New Roman"/>
          <w:sz w:val="24"/>
          <w:szCs w:val="24"/>
        </w:rPr>
        <w:t xml:space="preserve">  </w:t>
      </w:r>
      <w:r w:rsidRPr="00662B9B">
        <w:rPr>
          <w:rFonts w:ascii="Times New Roman" w:hAnsi="Times New Roman"/>
          <w:sz w:val="24"/>
          <w:szCs w:val="24"/>
        </w:rPr>
        <w:t>от</w:t>
      </w:r>
      <w:r w:rsidR="00662B9B" w:rsidRPr="00662B9B">
        <w:rPr>
          <w:rFonts w:ascii="Times New Roman" w:hAnsi="Times New Roman"/>
          <w:sz w:val="24"/>
          <w:szCs w:val="24"/>
        </w:rPr>
        <w:t xml:space="preserve"> 22</w:t>
      </w:r>
      <w:r w:rsidRPr="00662B9B">
        <w:rPr>
          <w:rFonts w:ascii="Times New Roman" w:hAnsi="Times New Roman"/>
          <w:sz w:val="24"/>
          <w:szCs w:val="24"/>
        </w:rPr>
        <w:t>.</w:t>
      </w:r>
      <w:r w:rsidR="00662B9B" w:rsidRPr="00662B9B">
        <w:rPr>
          <w:rFonts w:ascii="Times New Roman" w:hAnsi="Times New Roman"/>
          <w:sz w:val="24"/>
          <w:szCs w:val="24"/>
        </w:rPr>
        <w:t>02</w:t>
      </w:r>
      <w:r w:rsidRPr="00662B9B">
        <w:rPr>
          <w:rFonts w:ascii="Times New Roman" w:hAnsi="Times New Roman"/>
          <w:sz w:val="24"/>
          <w:szCs w:val="24"/>
        </w:rPr>
        <w:t>.201</w:t>
      </w:r>
      <w:r w:rsidR="00662B9B" w:rsidRPr="00662B9B">
        <w:rPr>
          <w:rFonts w:ascii="Times New Roman" w:hAnsi="Times New Roman"/>
          <w:sz w:val="24"/>
          <w:szCs w:val="24"/>
        </w:rPr>
        <w:t>7</w:t>
      </w:r>
      <w:r w:rsidRPr="00662B9B">
        <w:rPr>
          <w:rFonts w:ascii="Times New Roman" w:hAnsi="Times New Roman"/>
          <w:sz w:val="24"/>
          <w:szCs w:val="24"/>
        </w:rPr>
        <w:t xml:space="preserve"> года</w:t>
      </w:r>
    </w:p>
    <w:p w:rsidR="00981DF9" w:rsidRPr="00A52ED8" w:rsidRDefault="00981DF9" w:rsidP="00981DF9">
      <w:pPr>
        <w:spacing w:line="240" w:lineRule="auto"/>
        <w:ind w:left="6270"/>
        <w:jc w:val="right"/>
        <w:rPr>
          <w:rFonts w:ascii="Times New Roman" w:hAnsi="Times New Roman"/>
          <w:sz w:val="28"/>
          <w:szCs w:val="28"/>
        </w:rPr>
      </w:pPr>
    </w:p>
    <w:p w:rsidR="00981DF9" w:rsidRPr="00187551" w:rsidRDefault="00981DF9" w:rsidP="00662B9B">
      <w:pPr>
        <w:pStyle w:val="a4"/>
        <w:jc w:val="center"/>
      </w:pPr>
      <w:r w:rsidRPr="00187551">
        <w:t>Муниципальная программа</w:t>
      </w:r>
    </w:p>
    <w:p w:rsidR="00662B9B" w:rsidRDefault="00981DF9" w:rsidP="00662B9B">
      <w:pPr>
        <w:pStyle w:val="a4"/>
        <w:jc w:val="center"/>
      </w:pPr>
      <w:r w:rsidRPr="00187551">
        <w:t xml:space="preserve">комплексного  развития </w:t>
      </w:r>
      <w:r w:rsidR="00730067">
        <w:t>социальной</w:t>
      </w:r>
      <w:r w:rsidRPr="00187551">
        <w:t xml:space="preserve"> инфраструктуры </w:t>
      </w:r>
      <w:proofErr w:type="spellStart"/>
      <w:r>
        <w:t>Кандауровского</w:t>
      </w:r>
      <w:proofErr w:type="spellEnd"/>
      <w:r>
        <w:t xml:space="preserve"> сельсовета </w:t>
      </w:r>
      <w:proofErr w:type="spellStart"/>
      <w:r>
        <w:t>Колыванского</w:t>
      </w:r>
      <w:proofErr w:type="spellEnd"/>
      <w:r>
        <w:t xml:space="preserve"> района Новосибирской области</w:t>
      </w:r>
    </w:p>
    <w:p w:rsidR="00981DF9" w:rsidRDefault="00981DF9" w:rsidP="00662B9B">
      <w:pPr>
        <w:pStyle w:val="a4"/>
        <w:jc w:val="center"/>
      </w:pPr>
      <w:r>
        <w:t>на 201</w:t>
      </w:r>
      <w:r w:rsidR="00730067">
        <w:t>7</w:t>
      </w:r>
      <w:r w:rsidRPr="00187551">
        <w:t xml:space="preserve"> – 20</w:t>
      </w:r>
      <w:r w:rsidR="00730067">
        <w:t>26</w:t>
      </w:r>
      <w:r w:rsidRPr="00187551">
        <w:t xml:space="preserve"> годы</w:t>
      </w:r>
    </w:p>
    <w:p w:rsidR="00662B9B" w:rsidRPr="00187551" w:rsidRDefault="00662B9B" w:rsidP="00662B9B">
      <w:pPr>
        <w:pStyle w:val="a4"/>
        <w:jc w:val="center"/>
      </w:pPr>
    </w:p>
    <w:p w:rsidR="00981DF9" w:rsidRPr="00173CDD" w:rsidRDefault="00981DF9" w:rsidP="00981DF9">
      <w:pPr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 w:rsidR="009D21D9" w:rsidRDefault="00981DF9" w:rsidP="009D21D9">
      <w:pPr>
        <w:pStyle w:val="a4"/>
        <w:jc w:val="center"/>
      </w:pPr>
      <w:r w:rsidRPr="00173CDD">
        <w:t xml:space="preserve">муниципальной программы  </w:t>
      </w:r>
      <w:r>
        <w:t>к</w:t>
      </w:r>
      <w:r w:rsidRPr="00173CDD">
        <w:t>омплексного развити</w:t>
      </w:r>
      <w:r w:rsidR="00662B9B">
        <w:t>я</w:t>
      </w:r>
      <w:r w:rsidRPr="00173CDD">
        <w:t xml:space="preserve"> </w:t>
      </w:r>
      <w:r w:rsidR="00730067">
        <w:t xml:space="preserve">социальной инфраструктуры </w:t>
      </w:r>
      <w:proofErr w:type="spellStart"/>
      <w:r>
        <w:t>Кандауровского</w:t>
      </w:r>
      <w:proofErr w:type="spellEnd"/>
      <w:r>
        <w:t xml:space="preserve"> сельсовета </w:t>
      </w:r>
      <w:proofErr w:type="spellStart"/>
      <w:r>
        <w:t>Колыванского</w:t>
      </w:r>
      <w:proofErr w:type="spellEnd"/>
      <w:r>
        <w:t xml:space="preserve"> района Новосибирской области</w:t>
      </w:r>
    </w:p>
    <w:p w:rsidR="00981DF9" w:rsidRPr="00173CDD" w:rsidRDefault="00981DF9" w:rsidP="009D21D9">
      <w:pPr>
        <w:pStyle w:val="a4"/>
        <w:jc w:val="center"/>
      </w:pPr>
      <w:r>
        <w:t>на   201</w:t>
      </w:r>
      <w:r w:rsidR="00730067">
        <w:t>7</w:t>
      </w:r>
      <w:r>
        <w:t>-20</w:t>
      </w:r>
      <w:r w:rsidR="00730067">
        <w:t>26</w:t>
      </w:r>
      <w:r>
        <w:t xml:space="preserve"> годы.</w:t>
      </w:r>
    </w:p>
    <w:p w:rsidR="00981DF9" w:rsidRPr="00173CDD" w:rsidRDefault="00981DF9" w:rsidP="00981DF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7121"/>
      </w:tblGrid>
      <w:tr w:rsidR="00981DF9" w:rsidRPr="00173CDD" w:rsidTr="00730067">
        <w:trPr>
          <w:trHeight w:val="79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173CDD" w:rsidRDefault="00981DF9" w:rsidP="00730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173CDD" w:rsidRDefault="00981DF9" w:rsidP="007300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CDD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73CDD">
              <w:rPr>
                <w:rFonts w:ascii="Times New Roman" w:hAnsi="Times New Roman"/>
                <w:sz w:val="24"/>
                <w:szCs w:val="24"/>
              </w:rPr>
              <w:t>омплексно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73CDD">
              <w:rPr>
                <w:rFonts w:ascii="Times New Roman" w:hAnsi="Times New Roman"/>
                <w:sz w:val="24"/>
                <w:szCs w:val="24"/>
              </w:rPr>
              <w:t xml:space="preserve"> развитие </w:t>
            </w:r>
            <w:r w:rsidR="00730067">
              <w:rPr>
                <w:rFonts w:ascii="Times New Roman" w:hAnsi="Times New Roman"/>
                <w:sz w:val="24"/>
                <w:szCs w:val="24"/>
              </w:rPr>
              <w:t xml:space="preserve">социальной инфраструктуры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Кандауровского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Колыванского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201</w:t>
            </w:r>
            <w:r w:rsidR="0073006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730067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  <w:r w:rsidRPr="00173CDD">
              <w:rPr>
                <w:rFonts w:ascii="Times New Roman" w:hAnsi="Times New Roman"/>
                <w:sz w:val="24"/>
                <w:szCs w:val="24"/>
              </w:rPr>
              <w:t>(далее – Программа)</w:t>
            </w:r>
          </w:p>
        </w:tc>
      </w:tr>
      <w:tr w:rsidR="00981DF9" w:rsidRPr="00173CDD" w:rsidTr="00730067">
        <w:trPr>
          <w:trHeight w:val="42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173CDD" w:rsidRDefault="00981DF9" w:rsidP="00730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173CDD" w:rsidRDefault="00981DF9" w:rsidP="007300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7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06 октября 2003 года </w:t>
            </w:r>
            <w:hyperlink r:id="rId6" w:history="1">
              <w:r w:rsidRPr="00173CD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№ 131-ФЗ</w:t>
              </w:r>
            </w:hyperlink>
            <w:r w:rsidRPr="0017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981DF9" w:rsidRPr="00ED7BBA" w:rsidRDefault="00981DF9" w:rsidP="007300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7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73C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постановление </w:t>
            </w:r>
            <w:r w:rsidRPr="0017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Правительства Российской Федерации от </w:t>
            </w:r>
            <w:r w:rsidR="00730067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73006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.2015 № 1</w:t>
            </w:r>
            <w:r w:rsidR="00730067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17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утверждении требований к программам комплексного развития </w:t>
            </w:r>
            <w:r w:rsidR="00730067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</w:t>
            </w:r>
            <w:r w:rsidRPr="0017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инфраструктуры поселений, городских округов»</w:t>
            </w:r>
          </w:p>
        </w:tc>
      </w:tr>
      <w:tr w:rsidR="00981DF9" w:rsidRPr="00173CDD" w:rsidTr="00730067">
        <w:trPr>
          <w:trHeight w:val="51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173CDD" w:rsidRDefault="00981DF9" w:rsidP="00981DF9">
            <w:pPr>
              <w:pStyle w:val="a4"/>
            </w:pPr>
            <w:r w:rsidRPr="00173CDD">
              <w:t>Разработчик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173CDD" w:rsidRDefault="00477523" w:rsidP="00981DF9">
            <w:pPr>
              <w:pStyle w:val="a4"/>
            </w:pPr>
            <w:r>
              <w:t>Совет депутатов</w:t>
            </w:r>
            <w:r w:rsidR="00981DF9">
              <w:t xml:space="preserve"> </w:t>
            </w:r>
            <w:proofErr w:type="spellStart"/>
            <w:r w:rsidR="00981DF9">
              <w:t>Кандауровского</w:t>
            </w:r>
            <w:proofErr w:type="spellEnd"/>
            <w:r w:rsidR="00981DF9">
              <w:t xml:space="preserve"> сельсовета </w:t>
            </w:r>
            <w:proofErr w:type="spellStart"/>
            <w:r w:rsidR="00981DF9">
              <w:t>Колыванского</w:t>
            </w:r>
            <w:proofErr w:type="spellEnd"/>
            <w:r w:rsidR="00981DF9">
              <w:t xml:space="preserve"> района Новосибирской области</w:t>
            </w:r>
          </w:p>
        </w:tc>
      </w:tr>
      <w:tr w:rsidR="00981DF9" w:rsidRPr="00173CDD" w:rsidTr="00730067">
        <w:trPr>
          <w:trHeight w:val="62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173CDD" w:rsidRDefault="00981DF9" w:rsidP="00981DF9">
            <w:pPr>
              <w:pStyle w:val="a4"/>
            </w:pPr>
            <w:r w:rsidRPr="00173CDD">
              <w:t>Исполнители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173CDD" w:rsidRDefault="00981DF9" w:rsidP="00981DF9">
            <w:pPr>
              <w:pStyle w:val="a4"/>
            </w:pPr>
            <w:r>
              <w:t xml:space="preserve">Администрация </w:t>
            </w:r>
            <w:proofErr w:type="spellStart"/>
            <w:r>
              <w:t>Кандауровского</w:t>
            </w:r>
            <w:proofErr w:type="spellEnd"/>
            <w:r>
              <w:t xml:space="preserve"> сельсовета </w:t>
            </w:r>
            <w:proofErr w:type="spellStart"/>
            <w:r>
              <w:t>Колыванского</w:t>
            </w:r>
            <w:proofErr w:type="spellEnd"/>
            <w:r>
              <w:t xml:space="preserve"> района Новосибирской области</w:t>
            </w:r>
          </w:p>
        </w:tc>
      </w:tr>
      <w:tr w:rsidR="00981DF9" w:rsidRPr="00173CDD" w:rsidTr="00730067">
        <w:trPr>
          <w:trHeight w:val="737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173CDD" w:rsidRDefault="00981DF9" w:rsidP="00981DF9">
            <w:pPr>
              <w:pStyle w:val="a4"/>
            </w:pPr>
            <w:proofErr w:type="gramStart"/>
            <w:r w:rsidRPr="00173CDD">
              <w:t>Контроль за</w:t>
            </w:r>
            <w:proofErr w:type="gramEnd"/>
            <w:r w:rsidRPr="00173CDD">
              <w:t xml:space="preserve"> реализацией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DF9" w:rsidRPr="00173CDD" w:rsidRDefault="00981DF9" w:rsidP="00981DF9">
            <w:pPr>
              <w:pStyle w:val="a4"/>
            </w:pPr>
            <w:proofErr w:type="gramStart"/>
            <w:r w:rsidRPr="00173CDD">
              <w:t>Контроль за</w:t>
            </w:r>
            <w:proofErr w:type="gramEnd"/>
            <w:r w:rsidRPr="00173CDD">
              <w:t xml:space="preserve"> реализацией Программы осуществляет</w:t>
            </w:r>
            <w:r>
              <w:t xml:space="preserve"> Администрация </w:t>
            </w:r>
            <w:proofErr w:type="spellStart"/>
            <w:r>
              <w:t>Кандауровского</w:t>
            </w:r>
            <w:proofErr w:type="spellEnd"/>
            <w:r>
              <w:t xml:space="preserve"> сельсовета</w:t>
            </w:r>
            <w:r w:rsidRPr="00173CDD">
              <w:t xml:space="preserve"> </w:t>
            </w:r>
            <w:proofErr w:type="spellStart"/>
            <w:r>
              <w:t>Колыванского</w:t>
            </w:r>
            <w:proofErr w:type="spellEnd"/>
            <w:r>
              <w:t xml:space="preserve"> района Новосибирской области</w:t>
            </w:r>
          </w:p>
        </w:tc>
      </w:tr>
      <w:tr w:rsidR="00981DF9" w:rsidRPr="00173CDD" w:rsidTr="00730067">
        <w:trPr>
          <w:trHeight w:val="96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173CDD" w:rsidRDefault="00981DF9" w:rsidP="00981DF9">
            <w:pPr>
              <w:pStyle w:val="a4"/>
            </w:pPr>
            <w:r w:rsidRPr="00173CDD">
              <w:t>Цель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173CDD" w:rsidRDefault="004E3DD9" w:rsidP="00730067">
            <w:pPr>
              <w:pStyle w:val="a4"/>
            </w:pPr>
            <w:r w:rsidRPr="00C57169">
              <w:t xml:space="preserve">Повышение качества жизни населения, его занятости и </w:t>
            </w:r>
            <w:proofErr w:type="spellStart"/>
            <w:r w:rsidRPr="00C57169">
              <w:t>самозанятости</w:t>
            </w:r>
            <w:proofErr w:type="spellEnd"/>
            <w:r w:rsidRPr="00C57169">
              <w:t>, экономических, социальных и культурных возможностей на основе развития сельхозпроизводства, предпринимательства,  личных подсобных хозяйств</w:t>
            </w:r>
            <w:r>
              <w:t>,</w:t>
            </w:r>
            <w:r w:rsidRPr="00C57169">
              <w:t xml:space="preserve"> торговой инфраструктуры и сферы услуг</w:t>
            </w:r>
            <w:r>
              <w:t xml:space="preserve"> </w:t>
            </w:r>
            <w:r w:rsidR="00981DF9" w:rsidRPr="00173CDD">
              <w:t xml:space="preserve">на территории </w:t>
            </w:r>
            <w:proofErr w:type="spellStart"/>
            <w:r w:rsidR="00981DF9">
              <w:t>Кандауровского</w:t>
            </w:r>
            <w:proofErr w:type="spellEnd"/>
            <w:r w:rsidR="00981DF9">
              <w:t xml:space="preserve"> сельсовета</w:t>
            </w:r>
          </w:p>
        </w:tc>
      </w:tr>
      <w:tr w:rsidR="00981DF9" w:rsidRPr="00ED7BBA" w:rsidTr="00981DF9">
        <w:trPr>
          <w:trHeight w:val="96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173CDD" w:rsidRDefault="00981DF9" w:rsidP="00981DF9">
            <w:pPr>
              <w:pStyle w:val="a4"/>
            </w:pPr>
            <w:r w:rsidRPr="00173CDD">
              <w:t>Задачи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D9" w:rsidRPr="00C57169" w:rsidRDefault="004E3DD9" w:rsidP="004E3DD9">
            <w:pPr>
              <w:pStyle w:val="a4"/>
            </w:pPr>
            <w:r w:rsidRPr="00C57169">
              <w:t xml:space="preserve">1.  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</w:t>
            </w:r>
            <w:r>
              <w:t xml:space="preserve">предупреждения </w:t>
            </w:r>
            <w:r w:rsidRPr="00C57169">
              <w:t xml:space="preserve"> распространения наркомании и алкоголизма;</w:t>
            </w:r>
          </w:p>
          <w:p w:rsidR="004E3DD9" w:rsidRPr="00C57169" w:rsidRDefault="00E94A93" w:rsidP="004E3DD9">
            <w:pPr>
              <w:pStyle w:val="a4"/>
            </w:pPr>
            <w:r>
              <w:t>2</w:t>
            </w:r>
            <w:r w:rsidR="004E3DD9" w:rsidRPr="00C57169">
              <w:t>. Ремонт объектов культуры и активизация культурной деятельности;</w:t>
            </w:r>
          </w:p>
          <w:p w:rsidR="004E3DD9" w:rsidRPr="00C57169" w:rsidRDefault="00E94A93" w:rsidP="004E3DD9">
            <w:pPr>
              <w:pStyle w:val="a4"/>
            </w:pPr>
            <w:r>
              <w:t>3</w:t>
            </w:r>
            <w:r w:rsidR="004E3DD9" w:rsidRPr="00C57169">
              <w:t xml:space="preserve">.  Содействие развитию   малого бизнеса через помощь в привлечении льготных кредитов на проекты, значимые для </w:t>
            </w:r>
            <w:r w:rsidR="004E3DD9" w:rsidRPr="00C57169">
              <w:lastRenderedPageBreak/>
              <w:t>развития поселения и</w:t>
            </w:r>
            <w:r w:rsidR="00A40CDA">
              <w:t xml:space="preserve"> организации новых рабочих мест.</w:t>
            </w:r>
          </w:p>
          <w:p w:rsidR="004E3DD9" w:rsidRPr="00C57169" w:rsidRDefault="00E94A93" w:rsidP="004E3DD9">
            <w:pPr>
              <w:pStyle w:val="a4"/>
            </w:pPr>
            <w:r>
              <w:t>4</w:t>
            </w:r>
            <w:r w:rsidR="004E3DD9" w:rsidRPr="00C57169">
              <w:t>. Содействие в привлечении молодых специалистов в поселение (врачей, учителей, работников ку</w:t>
            </w:r>
            <w:r>
              <w:t>льтуры, муниципальных служащих).</w:t>
            </w:r>
          </w:p>
          <w:p w:rsidR="00981DF9" w:rsidRPr="00981DF9" w:rsidRDefault="00981DF9" w:rsidP="004E3DD9">
            <w:pPr>
              <w:pStyle w:val="a4"/>
              <w:rPr>
                <w:rFonts w:eastAsia="Calibri"/>
                <w:lang w:eastAsia="en-US"/>
              </w:rPr>
            </w:pPr>
          </w:p>
        </w:tc>
      </w:tr>
      <w:tr w:rsidR="00A40CDA" w:rsidRPr="00ED7BBA" w:rsidTr="00981DF9">
        <w:trPr>
          <w:trHeight w:val="96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DA" w:rsidRPr="00173CDD" w:rsidRDefault="00A40CDA" w:rsidP="00981DF9">
            <w:pPr>
              <w:pStyle w:val="a4"/>
            </w:pPr>
            <w:r>
              <w:rPr>
                <w:color w:val="22272F"/>
                <w:sz w:val="23"/>
                <w:szCs w:val="23"/>
              </w:rPr>
              <w:lastRenderedPageBreak/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9" w:rsidRDefault="00C17CC9" w:rsidP="00A40CD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ежегодное сокращение миграционного оттока населения;</w:t>
            </w:r>
          </w:p>
          <w:p w:rsidR="00C17CC9" w:rsidRDefault="00C17CC9" w:rsidP="00A40CD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-повышения уровня здоровья населения;</w:t>
            </w:r>
          </w:p>
          <w:p w:rsidR="008F3FCB" w:rsidRDefault="00A40CDA" w:rsidP="00A40CD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17CC9">
              <w:rPr>
                <w:rFonts w:ascii="Times New Roman" w:hAnsi="Times New Roman" w:cs="Times New Roman"/>
              </w:rPr>
              <w:t xml:space="preserve">увеличение протяженности тепловых сетей центрального теплоснабжения, рост числа </w:t>
            </w:r>
            <w:r>
              <w:rPr>
                <w:rFonts w:ascii="Times New Roman" w:hAnsi="Times New Roman" w:cs="Times New Roman"/>
              </w:rPr>
              <w:t>жилых домов, подключенных к центральному теплоснабжению;</w:t>
            </w:r>
          </w:p>
          <w:p w:rsidR="00A40CDA" w:rsidRPr="00124685" w:rsidRDefault="008F3FCB" w:rsidP="00A40CD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="00A40CDA" w:rsidRPr="00124685">
              <w:rPr>
                <w:rFonts w:ascii="Times New Roman" w:hAnsi="Times New Roman" w:cs="Times New Roman"/>
              </w:rPr>
              <w:t>лощадь жилых помещений, введённая в эксплуатацию за год,</w:t>
            </w:r>
          </w:p>
          <w:p w:rsidR="00A40CDA" w:rsidRPr="00124685" w:rsidRDefault="00A40CDA" w:rsidP="00A40CDA">
            <w:pPr>
              <w:pStyle w:val="a4"/>
              <w:rPr>
                <w:rFonts w:ascii="Times New Roman" w:hAnsi="Times New Roman" w:cs="Times New Roman"/>
              </w:rPr>
            </w:pPr>
            <w:r w:rsidRPr="00124685">
              <w:rPr>
                <w:rFonts w:ascii="Times New Roman" w:hAnsi="Times New Roman" w:cs="Times New Roman"/>
              </w:rPr>
              <w:t>-доля детей в возрасте от 1 до 6 лет, обеспеченных дошкольными учреждениями;</w:t>
            </w:r>
          </w:p>
          <w:p w:rsidR="00A40CDA" w:rsidRDefault="00A40CDA" w:rsidP="00A40CDA">
            <w:pPr>
              <w:pStyle w:val="a4"/>
              <w:rPr>
                <w:rFonts w:ascii="Times New Roman" w:hAnsi="Times New Roman" w:cs="Times New Roman"/>
              </w:rPr>
            </w:pPr>
            <w:r w:rsidRPr="00124685">
              <w:rPr>
                <w:rFonts w:ascii="Times New Roman" w:hAnsi="Times New Roman" w:cs="Times New Roman"/>
              </w:rPr>
              <w:t>-количество предприятий бытового обслуживания;</w:t>
            </w:r>
          </w:p>
          <w:p w:rsidR="008F3FCB" w:rsidRDefault="008F3FCB" w:rsidP="00A40CD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D21D9" w:rsidRPr="00255F47">
              <w:rPr>
                <w:rFonts w:ascii="Times New Roman" w:hAnsi="Times New Roman" w:cs="Times New Roman"/>
              </w:rPr>
              <w:t>удельный вес населения, систематически занимающегося физической культурой и спортом;</w:t>
            </w:r>
          </w:p>
          <w:p w:rsidR="009D21D9" w:rsidRDefault="009D21D9" w:rsidP="00A40CDA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55F47">
              <w:rPr>
                <w:rFonts w:ascii="Times New Roman" w:hAnsi="Times New Roman" w:cs="Times New Roman"/>
              </w:rPr>
              <w:t>увеличение доли населения обеспеченной спортивными объектами в соответствии с нормативными значениями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F3FCB" w:rsidRPr="008F3FCB" w:rsidRDefault="008F3FCB" w:rsidP="00A40CDA">
            <w:pPr>
              <w:pStyle w:val="a4"/>
              <w:rPr>
                <w:rFonts w:ascii="Times New Roman" w:hAnsi="Times New Roman" w:cs="Times New Roman"/>
              </w:rPr>
            </w:pPr>
            <w:r w:rsidRPr="008F3FCB">
              <w:rPr>
                <w:rFonts w:ascii="Times New Roman" w:hAnsi="Times New Roman" w:cs="Times New Roman"/>
              </w:rPr>
              <w:t>- рост количества личных подсобных хозяйств;</w:t>
            </w:r>
          </w:p>
          <w:p w:rsidR="008F3FCB" w:rsidRPr="008F3FCB" w:rsidRDefault="008F3FCB" w:rsidP="00A40CDA">
            <w:pPr>
              <w:pStyle w:val="a4"/>
              <w:rPr>
                <w:rFonts w:ascii="Times New Roman" w:hAnsi="Times New Roman" w:cs="Times New Roman"/>
              </w:rPr>
            </w:pPr>
            <w:r w:rsidRPr="008F3FCB">
              <w:rPr>
                <w:rFonts w:ascii="Times New Roman" w:hAnsi="Times New Roman" w:cs="Times New Roman"/>
              </w:rPr>
              <w:t>- обеспеченность поселения специалистам</w:t>
            </w:r>
            <w:proofErr w:type="gramStart"/>
            <w:r w:rsidRPr="008F3FCB">
              <w:rPr>
                <w:rFonts w:ascii="Times New Roman" w:hAnsi="Times New Roman" w:cs="Times New Roman"/>
              </w:rPr>
              <w:t>и(</w:t>
            </w:r>
            <w:proofErr w:type="gramEnd"/>
            <w:r w:rsidRPr="008F3FCB">
              <w:rPr>
                <w:rFonts w:ascii="Times New Roman" w:hAnsi="Times New Roman" w:cs="Times New Roman"/>
              </w:rPr>
              <w:t>учителями, работниками культуры, здравоохранения, муниципальными служащими)</w:t>
            </w:r>
          </w:p>
          <w:p w:rsidR="00A40CDA" w:rsidRPr="00C57169" w:rsidRDefault="00A40CDA" w:rsidP="004E3DD9">
            <w:pPr>
              <w:pStyle w:val="a4"/>
            </w:pPr>
          </w:p>
        </w:tc>
      </w:tr>
      <w:tr w:rsidR="00981DF9" w:rsidRPr="00173CDD" w:rsidTr="00981DF9">
        <w:trPr>
          <w:trHeight w:val="96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173CDD" w:rsidRDefault="00981DF9" w:rsidP="00981DF9">
            <w:pPr>
              <w:pStyle w:val="a4"/>
            </w:pPr>
            <w:r w:rsidRPr="00173CDD">
              <w:t>Сроки реализации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981DF9" w:rsidRDefault="00981DF9" w:rsidP="00981DF9">
            <w:pPr>
              <w:pStyle w:val="a4"/>
              <w:rPr>
                <w:rFonts w:eastAsia="Calibri"/>
                <w:lang w:eastAsia="en-US"/>
              </w:rPr>
            </w:pPr>
          </w:p>
          <w:p w:rsidR="00981DF9" w:rsidRPr="00981DF9" w:rsidRDefault="00981DF9" w:rsidP="004E3DD9">
            <w:pPr>
              <w:pStyle w:val="a4"/>
              <w:rPr>
                <w:rFonts w:eastAsia="Calibri"/>
                <w:lang w:eastAsia="en-US"/>
              </w:rPr>
            </w:pPr>
            <w:r w:rsidRPr="00981DF9">
              <w:rPr>
                <w:rFonts w:eastAsia="Calibri"/>
                <w:lang w:eastAsia="en-US"/>
              </w:rPr>
              <w:t>201</w:t>
            </w:r>
            <w:r w:rsidR="004E3DD9">
              <w:rPr>
                <w:rFonts w:eastAsia="Calibri"/>
                <w:lang w:eastAsia="en-US"/>
              </w:rPr>
              <w:t>7</w:t>
            </w:r>
            <w:r w:rsidRPr="00981DF9">
              <w:rPr>
                <w:rFonts w:eastAsia="Calibri"/>
                <w:lang w:eastAsia="en-US"/>
              </w:rPr>
              <w:t xml:space="preserve"> – 20</w:t>
            </w:r>
            <w:r w:rsidR="004E3DD9">
              <w:rPr>
                <w:rFonts w:eastAsia="Calibri"/>
                <w:lang w:eastAsia="en-US"/>
              </w:rPr>
              <w:t>26</w:t>
            </w:r>
            <w:r w:rsidRPr="00981DF9">
              <w:rPr>
                <w:rFonts w:eastAsia="Calibri"/>
                <w:lang w:eastAsia="en-US"/>
              </w:rPr>
              <w:t xml:space="preserve">  годы</w:t>
            </w:r>
          </w:p>
        </w:tc>
      </w:tr>
      <w:tr w:rsidR="00981DF9" w:rsidRPr="00CC51E4" w:rsidTr="00981DF9">
        <w:trPr>
          <w:trHeight w:val="96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173CDD" w:rsidRDefault="00981DF9" w:rsidP="00981DF9">
            <w:pPr>
              <w:pStyle w:val="a4"/>
            </w:pPr>
            <w:r w:rsidRPr="00173CDD">
              <w:t>Объемы и источники финансирования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DF9" w:rsidRPr="00981DF9" w:rsidRDefault="00981DF9" w:rsidP="00981DF9">
            <w:pPr>
              <w:pStyle w:val="a4"/>
              <w:rPr>
                <w:rFonts w:cs="Times New Roman"/>
              </w:rPr>
            </w:pPr>
            <w:r w:rsidRPr="00981DF9">
              <w:rPr>
                <w:rFonts w:cs="Times New Roman"/>
              </w:rPr>
              <w:t xml:space="preserve">Финансовое обеспечение мероприятий Программы осуществляется за счет  средств бюджета МО и </w:t>
            </w:r>
            <w:proofErr w:type="gramStart"/>
            <w:r w:rsidRPr="00981DF9">
              <w:rPr>
                <w:rFonts w:cs="Times New Roman"/>
              </w:rPr>
              <w:t>ОБ</w:t>
            </w:r>
            <w:proofErr w:type="gramEnd"/>
            <w:r w:rsidRPr="00981DF9">
              <w:rPr>
                <w:rFonts w:cs="Times New Roman"/>
              </w:rPr>
              <w:t xml:space="preserve"> в рамках муниципальных  программ </w:t>
            </w:r>
          </w:p>
          <w:p w:rsidR="00981DF9" w:rsidRPr="004D4F9C" w:rsidRDefault="00981DF9" w:rsidP="00981DF9">
            <w:pPr>
              <w:pStyle w:val="a4"/>
              <w:rPr>
                <w:rFonts w:cs="Times New Roman"/>
              </w:rPr>
            </w:pPr>
            <w:r w:rsidRPr="004D4F9C">
              <w:rPr>
                <w:rFonts w:cs="Times New Roman"/>
              </w:rPr>
              <w:t>Объем финансирования Программы составляет:</w:t>
            </w:r>
            <w:r w:rsidR="00711263">
              <w:rPr>
                <w:rFonts w:cs="Times New Roman"/>
              </w:rPr>
              <w:t xml:space="preserve"> 4297тыс</w:t>
            </w:r>
            <w:proofErr w:type="gramStart"/>
            <w:r w:rsidR="00711263">
              <w:rPr>
                <w:rFonts w:cs="Times New Roman"/>
              </w:rPr>
              <w:t>.р</w:t>
            </w:r>
            <w:proofErr w:type="gramEnd"/>
            <w:r w:rsidR="00711263">
              <w:rPr>
                <w:rFonts w:cs="Times New Roman"/>
              </w:rPr>
              <w:t xml:space="preserve">уб. в </w:t>
            </w:r>
            <w:bookmarkStart w:id="0" w:name="_GoBack"/>
            <w:bookmarkEnd w:id="0"/>
            <w:proofErr w:type="spellStart"/>
            <w:r w:rsidR="00711263">
              <w:rPr>
                <w:rFonts w:cs="Times New Roman"/>
              </w:rPr>
              <w:t>т.ч</w:t>
            </w:r>
            <w:proofErr w:type="spellEnd"/>
            <w:r w:rsidR="00711263">
              <w:rPr>
                <w:rFonts w:cs="Times New Roman"/>
              </w:rPr>
              <w:t>.:</w:t>
            </w:r>
          </w:p>
          <w:p w:rsidR="00981DF9" w:rsidRDefault="00981DF9" w:rsidP="00981DF9">
            <w:pPr>
              <w:pStyle w:val="a4"/>
              <w:rPr>
                <w:rFonts w:cs="Times New Roman"/>
              </w:rPr>
            </w:pPr>
            <w:r w:rsidRPr="004D4F9C">
              <w:rPr>
                <w:rFonts w:cs="Times New Roman"/>
              </w:rPr>
              <w:t>201</w:t>
            </w:r>
            <w:r w:rsidR="004E3DD9" w:rsidRPr="004D4F9C">
              <w:rPr>
                <w:rFonts w:cs="Times New Roman"/>
              </w:rPr>
              <w:t>7</w:t>
            </w:r>
            <w:r w:rsidRPr="004D4F9C">
              <w:rPr>
                <w:rFonts w:cs="Times New Roman"/>
              </w:rPr>
              <w:t>год</w:t>
            </w:r>
            <w:r w:rsidR="004D4F9C">
              <w:rPr>
                <w:rFonts w:cs="Times New Roman"/>
              </w:rPr>
              <w:t xml:space="preserve"> – 100,0тыс.руб</w:t>
            </w:r>
            <w:proofErr w:type="gramStart"/>
            <w:r w:rsidR="004D4F9C">
              <w:rPr>
                <w:rFonts w:cs="Times New Roman"/>
              </w:rPr>
              <w:t>.М</w:t>
            </w:r>
            <w:proofErr w:type="gramEnd"/>
            <w:r w:rsidR="004D4F9C">
              <w:rPr>
                <w:rFonts w:cs="Times New Roman"/>
              </w:rPr>
              <w:t>Б;</w:t>
            </w:r>
          </w:p>
          <w:p w:rsidR="004D4F9C" w:rsidRDefault="004D4F9C" w:rsidP="00981DF9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2018год- 497,0тыс</w:t>
            </w:r>
            <w:proofErr w:type="gramStart"/>
            <w:r>
              <w:rPr>
                <w:rFonts w:cs="Times New Roman"/>
              </w:rPr>
              <w:t>.р</w:t>
            </w:r>
            <w:proofErr w:type="gramEnd"/>
            <w:r>
              <w:rPr>
                <w:rFonts w:cs="Times New Roman"/>
              </w:rPr>
              <w:t>уб. РБ;</w:t>
            </w:r>
          </w:p>
          <w:p w:rsidR="004D4F9C" w:rsidRDefault="004D4F9C" w:rsidP="00981DF9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2020год- 200,0тыс.руб</w:t>
            </w:r>
            <w:proofErr w:type="gramStart"/>
            <w:r>
              <w:rPr>
                <w:rFonts w:cs="Times New Roman"/>
              </w:rPr>
              <w:t>.М</w:t>
            </w:r>
            <w:proofErr w:type="gramEnd"/>
            <w:r>
              <w:rPr>
                <w:rFonts w:cs="Times New Roman"/>
              </w:rPr>
              <w:t>Б;</w:t>
            </w:r>
          </w:p>
          <w:p w:rsidR="004D4F9C" w:rsidRDefault="004D4F9C" w:rsidP="00981DF9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2021год- 1900,0тыс.руб</w:t>
            </w:r>
            <w:proofErr w:type="gramStart"/>
            <w:r>
              <w:rPr>
                <w:rFonts w:cs="Times New Roman"/>
              </w:rPr>
              <w:t>.О</w:t>
            </w:r>
            <w:proofErr w:type="gramEnd"/>
            <w:r>
              <w:rPr>
                <w:rFonts w:cs="Times New Roman"/>
              </w:rPr>
              <w:t>Б; 100,0тыс.руб МБ;</w:t>
            </w:r>
          </w:p>
          <w:p w:rsidR="004D4F9C" w:rsidRPr="004D4F9C" w:rsidRDefault="004D4F9C" w:rsidP="00981DF9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2022год -1</w:t>
            </w:r>
            <w:r w:rsidR="00711263">
              <w:rPr>
                <w:rFonts w:cs="Times New Roman"/>
              </w:rPr>
              <w:t>425</w:t>
            </w:r>
            <w:r>
              <w:rPr>
                <w:rFonts w:cs="Times New Roman"/>
              </w:rPr>
              <w:t>тыс</w:t>
            </w:r>
            <w:proofErr w:type="gramStart"/>
            <w:r>
              <w:rPr>
                <w:rFonts w:cs="Times New Roman"/>
              </w:rPr>
              <w:t>.р</w:t>
            </w:r>
            <w:proofErr w:type="gramEnd"/>
            <w:r>
              <w:rPr>
                <w:rFonts w:cs="Times New Roman"/>
              </w:rPr>
              <w:t>уб</w:t>
            </w:r>
            <w:r w:rsidR="00711263">
              <w:rPr>
                <w:rFonts w:cs="Times New Roman"/>
              </w:rPr>
              <w:t xml:space="preserve"> ОБ; 75,0тыс.руб. МБ</w:t>
            </w:r>
          </w:p>
          <w:p w:rsidR="00981DF9" w:rsidRPr="00981DF9" w:rsidRDefault="00981DF9" w:rsidP="00981DF9">
            <w:pPr>
              <w:pStyle w:val="a4"/>
              <w:rPr>
                <w:rFonts w:eastAsia="Calibri"/>
                <w:lang w:eastAsia="en-US"/>
              </w:rPr>
            </w:pPr>
            <w:r w:rsidRPr="00981DF9">
              <w:t xml:space="preserve">Показатели финансирования подлежат уточнению с учетом разработанной проектно-сметной документации и фактического выделения средств </w:t>
            </w:r>
            <w:proofErr w:type="gramStart"/>
            <w:r w:rsidRPr="00981DF9">
              <w:t>из</w:t>
            </w:r>
            <w:proofErr w:type="gramEnd"/>
            <w:r w:rsidRPr="00981DF9">
              <w:t xml:space="preserve"> ОБ. Финансирование из бюджета МО ежегодно уточняется при формировании бюджета на очередной финансовый год.</w:t>
            </w:r>
          </w:p>
        </w:tc>
      </w:tr>
      <w:tr w:rsidR="00981DF9" w:rsidRPr="00173CDD" w:rsidTr="007E7D52">
        <w:trPr>
          <w:trHeight w:val="69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981DF9" w:rsidRDefault="00981DF9" w:rsidP="00981DF9">
            <w:pPr>
              <w:pStyle w:val="a4"/>
            </w:pPr>
            <w:r w:rsidRPr="00981DF9">
              <w:t>Мероприятия программы</w:t>
            </w:r>
          </w:p>
          <w:p w:rsidR="00981DF9" w:rsidRPr="00981DF9" w:rsidRDefault="00981DF9" w:rsidP="00981DF9">
            <w:pPr>
              <w:pStyle w:val="a4"/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B07" w:rsidRDefault="00204B07" w:rsidP="008F3FCB">
            <w:pPr>
              <w:pStyle w:val="a4"/>
              <w:rPr>
                <w:rFonts w:ascii="Times New Roman" w:hAnsi="Times New Roman" w:cs="Times New Roman"/>
              </w:rPr>
            </w:pPr>
            <w:r w:rsidRPr="00255F47">
              <w:rPr>
                <w:rFonts w:ascii="Times New Roman" w:hAnsi="Times New Roman" w:cs="Times New Roman"/>
              </w:rPr>
              <w:t>Программа включает первоочередные мероприятия по созданию и развитию социальной инфраструктуры, повышению надежности функционирования этих систем и обеспечению комфортных и безопасных условий для проживания людей в муниципальном образовани</w:t>
            </w:r>
            <w:r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</w:rPr>
              <w:t>Кандауровского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сельсовета:</w:t>
            </w:r>
          </w:p>
          <w:p w:rsidR="008F3FCB" w:rsidRPr="00EC274C" w:rsidRDefault="008F3FCB" w:rsidP="008F3FCB">
            <w:pPr>
              <w:pStyle w:val="a4"/>
            </w:pPr>
            <w:r>
              <w:t xml:space="preserve">- </w:t>
            </w:r>
            <w:r w:rsidRPr="00EC274C">
              <w:t xml:space="preserve">разработка проектно-сметной документации по реконструкции </w:t>
            </w:r>
            <w:r>
              <w:t>здания под  жилые помещения</w:t>
            </w:r>
            <w:r w:rsidRPr="00EC274C">
              <w:t>,</w:t>
            </w:r>
          </w:p>
          <w:p w:rsidR="008F3FCB" w:rsidRDefault="009B3790" w:rsidP="008F3FCB">
            <w:pPr>
              <w:pStyle w:val="a4"/>
            </w:pPr>
            <w:r>
              <w:t xml:space="preserve"> </w:t>
            </w:r>
            <w:r w:rsidR="00C17CC9">
              <w:t xml:space="preserve">- </w:t>
            </w:r>
            <w:r w:rsidR="00A34844">
              <w:t>замена системы отопления в МБОУ «</w:t>
            </w:r>
            <w:proofErr w:type="spellStart"/>
            <w:r w:rsidR="00A34844">
              <w:t>Кандауровская</w:t>
            </w:r>
            <w:proofErr w:type="spellEnd"/>
            <w:r w:rsidR="00A34844">
              <w:t xml:space="preserve"> СОШ»</w:t>
            </w:r>
            <w:r w:rsidR="00204B07">
              <w:t>;</w:t>
            </w:r>
          </w:p>
          <w:p w:rsidR="00204B07" w:rsidRDefault="00204B07" w:rsidP="008F3FCB">
            <w:pPr>
              <w:pStyle w:val="a4"/>
            </w:pPr>
            <w:r>
              <w:t>- строительство спортивной площадки</w:t>
            </w:r>
            <w:r w:rsidR="00172B5C">
              <w:t>;</w:t>
            </w:r>
          </w:p>
          <w:p w:rsidR="00172B5C" w:rsidRDefault="00172B5C" w:rsidP="009D3C46">
            <w:pPr>
              <w:pStyle w:val="a4"/>
            </w:pPr>
            <w:r>
              <w:t>- открытие группы дошкольного образования</w:t>
            </w:r>
            <w:r w:rsidR="009D3C46">
              <w:t xml:space="preserve"> при МБОУ «</w:t>
            </w:r>
            <w:proofErr w:type="spellStart"/>
            <w:r w:rsidR="009D3C46">
              <w:t>Кандауровская</w:t>
            </w:r>
            <w:proofErr w:type="spellEnd"/>
            <w:r w:rsidR="009D3C46">
              <w:t xml:space="preserve"> СОШ»</w:t>
            </w:r>
            <w:r w:rsidR="00213CEA">
              <w:t>;</w:t>
            </w:r>
          </w:p>
          <w:p w:rsidR="00213CEA" w:rsidRPr="00981DF9" w:rsidRDefault="00213CEA" w:rsidP="009D3C46">
            <w:pPr>
              <w:pStyle w:val="a4"/>
            </w:pPr>
            <w:r>
              <w:lastRenderedPageBreak/>
              <w:t>- капитальный ремонт внутри здания дома культуры</w:t>
            </w:r>
          </w:p>
        </w:tc>
      </w:tr>
      <w:tr w:rsidR="00981DF9" w:rsidTr="00981DF9">
        <w:trPr>
          <w:trHeight w:val="96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F9" w:rsidRPr="00981DF9" w:rsidRDefault="00981DF9" w:rsidP="00981DF9">
            <w:pPr>
              <w:pStyle w:val="a4"/>
            </w:pPr>
            <w:r w:rsidRPr="00981DF9">
              <w:lastRenderedPageBreak/>
              <w:t>Ожидаемые результаты  реализации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DF9" w:rsidRPr="00981DF9" w:rsidRDefault="00C17CC9" w:rsidP="00C17CC9">
            <w:pPr>
              <w:pStyle w:val="a4"/>
              <w:rPr>
                <w:rFonts w:cs="Times New Roman"/>
              </w:rPr>
            </w:pPr>
            <w:r w:rsidRPr="00EC274C">
              <w:rPr>
                <w:rFonts w:ascii="Times New Roman" w:hAnsi="Times New Roman" w:cs="Times New Roman"/>
              </w:rPr>
              <w:t xml:space="preserve">Повышение качества, комфортности и уровня жизни населения. Обеспеченность </w:t>
            </w:r>
            <w:r>
              <w:rPr>
                <w:rFonts w:ascii="Times New Roman" w:hAnsi="Times New Roman" w:cs="Times New Roman"/>
              </w:rPr>
              <w:t>специалистов</w:t>
            </w:r>
            <w:r w:rsidRPr="00EC274C">
              <w:rPr>
                <w:rFonts w:ascii="Times New Roman" w:hAnsi="Times New Roman" w:cs="Times New Roman"/>
              </w:rPr>
              <w:t xml:space="preserve"> жильём,  доступность и обеспеченность </w:t>
            </w:r>
            <w:r>
              <w:rPr>
                <w:rFonts w:ascii="Times New Roman" w:hAnsi="Times New Roman" w:cs="Times New Roman"/>
              </w:rPr>
              <w:t xml:space="preserve">населения </w:t>
            </w:r>
            <w:r w:rsidRPr="00EC274C">
              <w:rPr>
                <w:rFonts w:ascii="Times New Roman" w:hAnsi="Times New Roman" w:cs="Times New Roman"/>
              </w:rPr>
              <w:t>объектами социальной инфраструктуры</w:t>
            </w:r>
            <w:r>
              <w:rPr>
                <w:rFonts w:ascii="Times New Roman" w:hAnsi="Times New Roman" w:cs="Times New Roman"/>
              </w:rPr>
              <w:t>, создание условий для занятия спортом</w:t>
            </w:r>
            <w:r w:rsidRPr="00EC274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E7D52" w:rsidRDefault="007E7D52" w:rsidP="007E7D52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30672">
        <w:rPr>
          <w:rFonts w:ascii="Times New Roman" w:hAnsi="Times New Roman"/>
          <w:b/>
          <w:bCs/>
          <w:sz w:val="24"/>
          <w:szCs w:val="24"/>
        </w:rPr>
        <w:t xml:space="preserve">Характеристика существующего состояния </w:t>
      </w:r>
      <w:r w:rsidR="00C17CC9">
        <w:rPr>
          <w:rFonts w:ascii="Times New Roman" w:hAnsi="Times New Roman"/>
          <w:b/>
          <w:bCs/>
          <w:sz w:val="24"/>
          <w:szCs w:val="24"/>
        </w:rPr>
        <w:t>социальной</w:t>
      </w:r>
      <w:r w:rsidRPr="00430672">
        <w:rPr>
          <w:rFonts w:ascii="Times New Roman" w:hAnsi="Times New Roman"/>
          <w:b/>
          <w:bCs/>
          <w:sz w:val="24"/>
          <w:szCs w:val="24"/>
        </w:rPr>
        <w:t xml:space="preserve"> инфраструктуры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Кандауровского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  <w:r w:rsidR="00C17CC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17CC9">
        <w:rPr>
          <w:rFonts w:ascii="Times New Roman" w:hAnsi="Times New Roman"/>
          <w:b/>
          <w:bCs/>
          <w:sz w:val="24"/>
          <w:szCs w:val="24"/>
        </w:rPr>
        <w:t>Колыванского</w:t>
      </w:r>
      <w:proofErr w:type="spellEnd"/>
      <w:r w:rsidR="00C17CC9">
        <w:rPr>
          <w:rFonts w:ascii="Times New Roman" w:hAnsi="Times New Roman"/>
          <w:b/>
          <w:bCs/>
          <w:sz w:val="24"/>
          <w:szCs w:val="24"/>
        </w:rPr>
        <w:t xml:space="preserve"> района</w:t>
      </w:r>
    </w:p>
    <w:p w:rsidR="007E7D52" w:rsidRPr="00173CDD" w:rsidRDefault="007E7D52" w:rsidP="007E7D52">
      <w:pPr>
        <w:shd w:val="clear" w:color="auto" w:fill="FFFFFF"/>
        <w:spacing w:after="0" w:line="240" w:lineRule="auto"/>
        <w:ind w:left="720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E7D52" w:rsidRPr="00784CFC" w:rsidRDefault="007E7D52" w:rsidP="00751973">
      <w:pPr>
        <w:pStyle w:val="a6"/>
        <w:spacing w:before="0" w:beforeAutospacing="0" w:after="0" w:afterAutospacing="0"/>
        <w:rPr>
          <w:bCs/>
        </w:rPr>
      </w:pPr>
      <w:r w:rsidRPr="00784CFC">
        <w:rPr>
          <w:bCs/>
          <w:sz w:val="26"/>
          <w:szCs w:val="26"/>
        </w:rPr>
        <w:t>2.1.</w:t>
      </w:r>
      <w:r w:rsidRPr="00784CFC">
        <w:rPr>
          <w:bCs/>
        </w:rPr>
        <w:t xml:space="preserve"> Социально — экономическое состояние</w:t>
      </w:r>
    </w:p>
    <w:p w:rsidR="007E7D52" w:rsidRPr="00784CFC" w:rsidRDefault="007E7D52" w:rsidP="007E7D52">
      <w:pPr>
        <w:pStyle w:val="a6"/>
        <w:spacing w:before="0" w:beforeAutospacing="0" w:after="0" w:afterAutospacing="0"/>
        <w:jc w:val="center"/>
        <w:rPr>
          <w:sz w:val="26"/>
          <w:szCs w:val="26"/>
        </w:rPr>
      </w:pPr>
    </w:p>
    <w:p w:rsidR="007E7D52" w:rsidRPr="00AF2F78" w:rsidRDefault="007E7D52" w:rsidP="007E7D52">
      <w:pPr>
        <w:pStyle w:val="a4"/>
      </w:pPr>
      <w:r>
        <w:t xml:space="preserve">    </w:t>
      </w:r>
      <w:r w:rsidRPr="00AD2401">
        <w:t xml:space="preserve">Территория муниципального образования </w:t>
      </w:r>
      <w:proofErr w:type="spellStart"/>
      <w:r w:rsidRPr="00AD2401">
        <w:t>Кандауровского</w:t>
      </w:r>
      <w:proofErr w:type="spellEnd"/>
      <w:r w:rsidRPr="00AD2401">
        <w:t xml:space="preserve"> сельсовета </w:t>
      </w:r>
      <w:proofErr w:type="spellStart"/>
      <w:r w:rsidRPr="00AD2401">
        <w:t>Колыванского</w:t>
      </w:r>
      <w:proofErr w:type="spellEnd"/>
      <w:r w:rsidRPr="00AD2401">
        <w:t xml:space="preserve"> района расположена на северо-востоке Новосибирской области в 67 км</w:t>
      </w:r>
      <w:proofErr w:type="gramStart"/>
      <w:r w:rsidRPr="00AD2401">
        <w:t>.</w:t>
      </w:r>
      <w:proofErr w:type="gramEnd"/>
      <w:r w:rsidRPr="00AD2401">
        <w:t xml:space="preserve"> </w:t>
      </w:r>
      <w:proofErr w:type="gramStart"/>
      <w:r w:rsidRPr="00AD2401">
        <w:t>о</w:t>
      </w:r>
      <w:proofErr w:type="gramEnd"/>
      <w:r w:rsidRPr="00AD2401">
        <w:t xml:space="preserve">т районного центра – </w:t>
      </w:r>
      <w:proofErr w:type="spellStart"/>
      <w:r w:rsidRPr="00AD2401">
        <w:t>р.п</w:t>
      </w:r>
      <w:proofErr w:type="spellEnd"/>
      <w:r w:rsidRPr="00AD2401">
        <w:t xml:space="preserve">. Колывань, в 117,0 км от областного центра – </w:t>
      </w:r>
      <w:proofErr w:type="spellStart"/>
      <w:r w:rsidRPr="00AD2401">
        <w:t>г</w:t>
      </w:r>
      <w:proofErr w:type="gramStart"/>
      <w:r w:rsidRPr="00AD2401">
        <w:t>.Н</w:t>
      </w:r>
      <w:proofErr w:type="gramEnd"/>
      <w:r w:rsidRPr="00AD2401">
        <w:t>овосибирска</w:t>
      </w:r>
      <w:proofErr w:type="spellEnd"/>
      <w:r w:rsidRPr="00AD2401">
        <w:t xml:space="preserve">, в 117,0 км </w:t>
      </w:r>
      <w:r w:rsidRPr="00AF2F78">
        <w:t xml:space="preserve">от ближайшей железнодорожной станции «Новосибирск-Главный». </w:t>
      </w:r>
    </w:p>
    <w:p w:rsidR="007E7D52" w:rsidRPr="00AD2401" w:rsidRDefault="007E7D52" w:rsidP="007E7D52">
      <w:pPr>
        <w:pStyle w:val="a4"/>
      </w:pPr>
      <w:r w:rsidRPr="00AD2401">
        <w:t xml:space="preserve"> В состав МО входят  пять населенных пунктов: </w:t>
      </w:r>
    </w:p>
    <w:p w:rsidR="007E7D52" w:rsidRPr="00ED215E" w:rsidRDefault="007E7D52" w:rsidP="007E7D52">
      <w:pPr>
        <w:pStyle w:val="a4"/>
      </w:pPr>
      <w:proofErr w:type="spellStart"/>
      <w:r w:rsidRPr="00AD2401">
        <w:t>с</w:t>
      </w:r>
      <w:proofErr w:type="gramStart"/>
      <w:r w:rsidRPr="00AD2401">
        <w:t>.К</w:t>
      </w:r>
      <w:proofErr w:type="gramEnd"/>
      <w:r w:rsidRPr="00AD2401">
        <w:t>андаурово</w:t>
      </w:r>
      <w:proofErr w:type="spellEnd"/>
      <w:r w:rsidRPr="00AD2401">
        <w:t xml:space="preserve"> </w:t>
      </w:r>
      <w:r w:rsidRPr="00ED215E">
        <w:t xml:space="preserve">–  259 домохозяйств;  </w:t>
      </w:r>
    </w:p>
    <w:p w:rsidR="007E7D52" w:rsidRPr="00ED215E" w:rsidRDefault="007E7D52" w:rsidP="007E7D52">
      <w:pPr>
        <w:pStyle w:val="a4"/>
      </w:pPr>
      <w:r w:rsidRPr="00ED215E">
        <w:t xml:space="preserve">д. </w:t>
      </w:r>
      <w:proofErr w:type="spellStart"/>
      <w:r w:rsidRPr="00ED215E">
        <w:t>Середино</w:t>
      </w:r>
      <w:proofErr w:type="spellEnd"/>
      <w:r w:rsidRPr="00ED215E">
        <w:t xml:space="preserve"> -   12 домохозяйств;</w:t>
      </w:r>
    </w:p>
    <w:p w:rsidR="007E7D52" w:rsidRPr="00ED215E" w:rsidRDefault="007E7D52" w:rsidP="007E7D52">
      <w:pPr>
        <w:pStyle w:val="a4"/>
      </w:pPr>
      <w:r w:rsidRPr="00ED215E">
        <w:t xml:space="preserve"> д. </w:t>
      </w:r>
      <w:proofErr w:type="spellStart"/>
      <w:r w:rsidRPr="00ED215E">
        <w:t>Изовка</w:t>
      </w:r>
      <w:proofErr w:type="spellEnd"/>
      <w:r w:rsidRPr="00ED215E">
        <w:t xml:space="preserve"> -   18 домохозяйств;</w:t>
      </w:r>
    </w:p>
    <w:p w:rsidR="007E7D52" w:rsidRDefault="007E7D52" w:rsidP="007E7D52">
      <w:pPr>
        <w:pStyle w:val="a4"/>
      </w:pPr>
      <w:r>
        <w:t xml:space="preserve">д. </w:t>
      </w:r>
      <w:proofErr w:type="gramStart"/>
      <w:r>
        <w:t>Верх-Тоя</w:t>
      </w:r>
      <w:proofErr w:type="gramEnd"/>
      <w:r>
        <w:t>;</w:t>
      </w:r>
    </w:p>
    <w:p w:rsidR="007E7D52" w:rsidRDefault="007E7D52" w:rsidP="007E7D52">
      <w:pPr>
        <w:pStyle w:val="a4"/>
      </w:pPr>
      <w:r>
        <w:t>д. Воробьи.</w:t>
      </w:r>
    </w:p>
    <w:p w:rsidR="00A5761C" w:rsidRDefault="00A5761C" w:rsidP="00A5761C">
      <w:pPr>
        <w:pStyle w:val="a4"/>
      </w:pPr>
      <w:r>
        <w:t xml:space="preserve"> </w:t>
      </w:r>
      <w:r w:rsidRPr="006D0CE1">
        <w:t xml:space="preserve">Село </w:t>
      </w:r>
      <w:proofErr w:type="spellStart"/>
      <w:r w:rsidRPr="006D0CE1">
        <w:t>Кандаурово</w:t>
      </w:r>
      <w:proofErr w:type="spellEnd"/>
      <w:r w:rsidRPr="006D0CE1">
        <w:t xml:space="preserve">, является центром </w:t>
      </w:r>
      <w:proofErr w:type="spellStart"/>
      <w:r w:rsidRPr="006D0CE1">
        <w:t>Кандауровского</w:t>
      </w:r>
      <w:proofErr w:type="spellEnd"/>
      <w:r w:rsidRPr="006D0CE1">
        <w:t xml:space="preserve"> сельсовета. По западной границе с. </w:t>
      </w:r>
      <w:proofErr w:type="spellStart"/>
      <w:r w:rsidRPr="006D0CE1">
        <w:t>Кандаурово</w:t>
      </w:r>
      <w:proofErr w:type="spellEnd"/>
      <w:r w:rsidRPr="006D0CE1">
        <w:t xml:space="preserve">  проходит автомобильная дорога регионального значения К-12 сообщением </w:t>
      </w:r>
      <w:proofErr w:type="spellStart"/>
      <w:r w:rsidRPr="006D0CE1">
        <w:t>р.п</w:t>
      </w:r>
      <w:proofErr w:type="spellEnd"/>
      <w:r w:rsidRPr="006D0CE1">
        <w:t xml:space="preserve">. Колывань – г. Томск, соединяющая с. </w:t>
      </w:r>
      <w:proofErr w:type="spellStart"/>
      <w:r w:rsidRPr="006D0CE1">
        <w:t>Кандаурово</w:t>
      </w:r>
      <w:proofErr w:type="spellEnd"/>
      <w:r w:rsidRPr="006D0CE1">
        <w:t xml:space="preserve"> с д. </w:t>
      </w:r>
      <w:proofErr w:type="spellStart"/>
      <w:r w:rsidRPr="006D0CE1">
        <w:t>Изовка</w:t>
      </w:r>
      <w:proofErr w:type="spellEnd"/>
      <w:r w:rsidRPr="006D0CE1">
        <w:t xml:space="preserve">. От автодороги регионального значения проходит автомобильная дорога межмуниципального значения, связывающая село </w:t>
      </w:r>
      <w:proofErr w:type="spellStart"/>
      <w:r w:rsidRPr="006D0CE1">
        <w:t>Кандаурово</w:t>
      </w:r>
      <w:proofErr w:type="spellEnd"/>
      <w:r w:rsidRPr="006D0CE1">
        <w:t xml:space="preserve"> и д. </w:t>
      </w:r>
      <w:proofErr w:type="spellStart"/>
      <w:r w:rsidRPr="006D0CE1">
        <w:t>Середино</w:t>
      </w:r>
      <w:proofErr w:type="spellEnd"/>
      <w:r w:rsidRPr="006D0CE1">
        <w:t>.</w:t>
      </w:r>
    </w:p>
    <w:p w:rsidR="00A5761C" w:rsidRPr="006D0CE1" w:rsidRDefault="00A5761C" w:rsidP="00A5761C">
      <w:pPr>
        <w:pStyle w:val="a4"/>
      </w:pPr>
      <w:r>
        <w:t xml:space="preserve">  </w:t>
      </w:r>
      <w:r w:rsidRPr="006D0CE1">
        <w:t xml:space="preserve">В деревне </w:t>
      </w:r>
      <w:r>
        <w:t>имеется здание</w:t>
      </w:r>
      <w:r w:rsidRPr="006D0CE1">
        <w:t xml:space="preserve"> Дом схода граждан и </w:t>
      </w:r>
      <w:r>
        <w:t xml:space="preserve">здание бывшего </w:t>
      </w:r>
      <w:r w:rsidRPr="006D0CE1">
        <w:t>магазин</w:t>
      </w:r>
      <w:r>
        <w:t>а</w:t>
      </w:r>
      <w:r w:rsidRPr="006D0CE1">
        <w:t xml:space="preserve">. </w:t>
      </w:r>
    </w:p>
    <w:p w:rsidR="00A5761C" w:rsidRPr="00B869B3" w:rsidRDefault="00A5761C" w:rsidP="00A5761C">
      <w:pPr>
        <w:pStyle w:val="a4"/>
      </w:pPr>
      <w:r>
        <w:t xml:space="preserve">  </w:t>
      </w:r>
      <w:r w:rsidRPr="00B869B3">
        <w:t>В деревн</w:t>
      </w:r>
      <w:r>
        <w:t>ях</w:t>
      </w:r>
      <w:r w:rsidRPr="00B869B3">
        <w:t xml:space="preserve"> </w:t>
      </w:r>
      <w:proofErr w:type="spellStart"/>
      <w:r>
        <w:t>Середино</w:t>
      </w:r>
      <w:proofErr w:type="spellEnd"/>
      <w:r w:rsidRPr="00B869B3">
        <w:t xml:space="preserve"> </w:t>
      </w:r>
      <w:r>
        <w:t xml:space="preserve">и </w:t>
      </w:r>
      <w:proofErr w:type="spellStart"/>
      <w:r>
        <w:t>Изовка</w:t>
      </w:r>
      <w:proofErr w:type="spellEnd"/>
      <w:r>
        <w:t xml:space="preserve"> </w:t>
      </w:r>
      <w:r w:rsidRPr="00B869B3">
        <w:t>в настоящее время нет объектов социального обслуживания населения</w:t>
      </w:r>
      <w:r>
        <w:t>.</w:t>
      </w:r>
    </w:p>
    <w:p w:rsidR="00940B30" w:rsidRPr="00290634" w:rsidRDefault="00ED215E" w:rsidP="00ED215E">
      <w:pPr>
        <w:pStyle w:val="a4"/>
        <w:numPr>
          <w:ilvl w:val="2"/>
          <w:numId w:val="3"/>
        </w:numPr>
        <w:rPr>
          <w:b/>
          <w:bCs/>
        </w:rPr>
      </w:pPr>
      <w:r w:rsidRPr="00290634">
        <w:rPr>
          <w:b/>
          <w:bCs/>
        </w:rPr>
        <w:t>Население</w:t>
      </w:r>
    </w:p>
    <w:p w:rsidR="00ED215E" w:rsidRDefault="00ED215E" w:rsidP="00ED215E">
      <w:pPr>
        <w:pStyle w:val="a4"/>
        <w:rPr>
          <w:bCs/>
        </w:rPr>
      </w:pPr>
      <w:r>
        <w:t xml:space="preserve">В двух населенных пунктах: д. </w:t>
      </w:r>
      <w:proofErr w:type="gramStart"/>
      <w:r>
        <w:t>Верх-Тоя</w:t>
      </w:r>
      <w:proofErr w:type="gramEnd"/>
      <w:r>
        <w:t xml:space="preserve"> и д. Воробьи в настоящее время никто не проживает</w:t>
      </w:r>
      <w:r>
        <w:rPr>
          <w:bCs/>
        </w:rPr>
        <w:t>.</w:t>
      </w:r>
    </w:p>
    <w:p w:rsidR="00ED215E" w:rsidRDefault="00ED215E" w:rsidP="00ED215E">
      <w:pPr>
        <w:pStyle w:val="a4"/>
        <w:rPr>
          <w:bCs/>
        </w:rPr>
      </w:pPr>
    </w:p>
    <w:p w:rsidR="00551CD4" w:rsidRPr="00AD2401" w:rsidRDefault="00940B30" w:rsidP="00551CD4">
      <w:pPr>
        <w:pStyle w:val="a6"/>
        <w:spacing w:before="0" w:beforeAutospacing="0" w:after="0" w:afterAutospacing="0"/>
        <w:jc w:val="center"/>
        <w:rPr>
          <w:sz w:val="26"/>
          <w:szCs w:val="26"/>
        </w:rPr>
      </w:pPr>
      <w:r w:rsidRPr="0046727F">
        <w:t>Динамика изменения численности населения</w:t>
      </w:r>
      <w:r>
        <w:t xml:space="preserve"> </w:t>
      </w:r>
      <w:proofErr w:type="spellStart"/>
      <w:r w:rsidR="00551CD4" w:rsidRPr="00940B30">
        <w:t>Кандауровского</w:t>
      </w:r>
      <w:proofErr w:type="spellEnd"/>
      <w:r w:rsidR="00551CD4" w:rsidRPr="00940B30">
        <w:t xml:space="preserve"> сельсовета </w:t>
      </w:r>
      <w:proofErr w:type="spellStart"/>
      <w:r w:rsidR="00551CD4" w:rsidRPr="00940B30">
        <w:t>Колыванского</w:t>
      </w:r>
      <w:proofErr w:type="spellEnd"/>
      <w:r w:rsidR="00551CD4" w:rsidRPr="00940B30">
        <w:t xml:space="preserve"> района Новосибирской области в 20</w:t>
      </w:r>
      <w:r w:rsidR="00676418" w:rsidRPr="00940B30">
        <w:t>11</w:t>
      </w:r>
      <w:r w:rsidR="00551CD4" w:rsidRPr="00940B30">
        <w:t xml:space="preserve"> - 201</w:t>
      </w:r>
      <w:r w:rsidR="00676418" w:rsidRPr="00940B30">
        <w:t>6</w:t>
      </w:r>
      <w:r w:rsidR="00551CD4" w:rsidRPr="00940B30">
        <w:t xml:space="preserve"> гг.</w:t>
      </w:r>
    </w:p>
    <w:p w:rsidR="00551CD4" w:rsidRPr="00940B30" w:rsidRDefault="00551CD4" w:rsidP="00551CD4">
      <w:pPr>
        <w:pStyle w:val="western"/>
        <w:spacing w:before="0" w:beforeAutospacing="0" w:after="0" w:afterAutospacing="0"/>
        <w:jc w:val="right"/>
      </w:pPr>
      <w:r w:rsidRPr="00940B30">
        <w:t>Таблица 1</w:t>
      </w:r>
    </w:p>
    <w:tbl>
      <w:tblPr>
        <w:tblW w:w="987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31"/>
        <w:gridCol w:w="1605"/>
        <w:gridCol w:w="648"/>
        <w:gridCol w:w="992"/>
        <w:gridCol w:w="850"/>
        <w:gridCol w:w="993"/>
        <w:gridCol w:w="992"/>
        <w:gridCol w:w="992"/>
        <w:gridCol w:w="1134"/>
        <w:gridCol w:w="1134"/>
      </w:tblGrid>
      <w:tr w:rsidR="00204B07" w:rsidRPr="00AD2401" w:rsidTr="00204B07">
        <w:trPr>
          <w:trHeight w:val="195"/>
          <w:tblCellSpacing w:w="0" w:type="dxa"/>
        </w:trPr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04B07" w:rsidP="009D21D9">
            <w:pPr>
              <w:pStyle w:val="a6"/>
              <w:spacing w:before="0" w:beforeAutospacing="0" w:line="195" w:lineRule="atLeast"/>
            </w:pPr>
            <w:r w:rsidRPr="006B5B48">
              <w:t xml:space="preserve">№ </w:t>
            </w:r>
            <w:r w:rsidRPr="006B5B48">
              <w:br/>
            </w:r>
            <w:proofErr w:type="gramStart"/>
            <w:r w:rsidRPr="006B5B48">
              <w:t>п</w:t>
            </w:r>
            <w:proofErr w:type="gramEnd"/>
            <w:r w:rsidRPr="006B5B48">
              <w:t>/п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04B07" w:rsidP="009D21D9">
            <w:pPr>
              <w:pStyle w:val="a6"/>
              <w:spacing w:before="0" w:beforeAutospacing="0" w:line="195" w:lineRule="atLeast"/>
            </w:pPr>
            <w:r w:rsidRPr="006B5B48">
              <w:t xml:space="preserve">Показатели </w:t>
            </w: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04B07" w:rsidP="009D21D9">
            <w:pPr>
              <w:pStyle w:val="a6"/>
              <w:spacing w:before="0" w:beforeAutospacing="0" w:line="195" w:lineRule="atLeast"/>
            </w:pPr>
            <w:r w:rsidRPr="006B5B48">
              <w:t xml:space="preserve">Ед. изм.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204B07" w:rsidRPr="006B5B48" w:rsidRDefault="00204B07" w:rsidP="00204B07">
            <w:pPr>
              <w:pStyle w:val="a4"/>
              <w:rPr>
                <w:rFonts w:ascii="Times New Roman" w:hAnsi="Times New Roman" w:cs="Times New Roman"/>
              </w:rPr>
            </w:pPr>
            <w:r w:rsidRPr="006B5B48">
              <w:rPr>
                <w:rFonts w:ascii="Times New Roman" w:hAnsi="Times New Roman" w:cs="Times New Roman"/>
              </w:rPr>
              <w:t>2011г.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04B07" w:rsidP="00204B07">
            <w:pPr>
              <w:pStyle w:val="a4"/>
              <w:rPr>
                <w:rFonts w:ascii="Times New Roman" w:hAnsi="Times New Roman" w:cs="Times New Roman"/>
              </w:rPr>
            </w:pPr>
            <w:r w:rsidRPr="006B5B48">
              <w:rPr>
                <w:rFonts w:ascii="Times New Roman" w:hAnsi="Times New Roman" w:cs="Times New Roman"/>
              </w:rPr>
              <w:t>2012г.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04B07" w:rsidP="00204B07">
            <w:pPr>
              <w:pStyle w:val="a6"/>
              <w:spacing w:before="0" w:beforeAutospacing="0" w:line="195" w:lineRule="atLeast"/>
            </w:pPr>
            <w:r w:rsidRPr="006B5B48">
              <w:t>2013г.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04B07" w:rsidP="00204B07">
            <w:pPr>
              <w:pStyle w:val="a6"/>
              <w:spacing w:before="0" w:beforeAutospacing="0" w:line="195" w:lineRule="atLeast"/>
            </w:pPr>
            <w:r w:rsidRPr="006B5B48">
              <w:t>2014г.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04B07" w:rsidP="00204B07">
            <w:pPr>
              <w:pStyle w:val="a4"/>
              <w:rPr>
                <w:rFonts w:ascii="Times New Roman" w:hAnsi="Times New Roman" w:cs="Times New Roman"/>
              </w:rPr>
            </w:pPr>
            <w:r w:rsidRPr="006B5B48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04B07" w:rsidP="00204B07">
            <w:pPr>
              <w:pStyle w:val="a6"/>
              <w:spacing w:before="0" w:beforeAutospacing="0" w:line="195" w:lineRule="atLeast"/>
            </w:pPr>
            <w:r w:rsidRPr="006B5B48">
              <w:t>2016г.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A1BBE" w:rsidRDefault="00204B07" w:rsidP="00676418">
            <w:pPr>
              <w:pStyle w:val="a6"/>
              <w:spacing w:before="0" w:beforeAutospacing="0" w:line="195" w:lineRule="atLeast"/>
            </w:pPr>
            <w:r w:rsidRPr="006A1BBE">
              <w:t xml:space="preserve">Темп </w:t>
            </w:r>
            <w:r w:rsidR="00940B30" w:rsidRPr="006A1BBE">
              <w:t>роста,</w:t>
            </w:r>
            <w:r w:rsidRPr="006A1BBE">
              <w:br/>
            </w:r>
            <w:r w:rsidR="00676418" w:rsidRPr="006A1BBE">
              <w:t>снижения</w:t>
            </w:r>
            <w:r w:rsidR="00940B30" w:rsidRPr="006A1BBE">
              <w:t>(+,-)</w:t>
            </w:r>
            <w:r w:rsidRPr="006A1BBE">
              <w:t>, %</w:t>
            </w:r>
          </w:p>
        </w:tc>
      </w:tr>
      <w:tr w:rsidR="00204B07" w:rsidRPr="00AD2401" w:rsidTr="00204B07">
        <w:trPr>
          <w:trHeight w:val="75"/>
          <w:tblCellSpacing w:w="0" w:type="dxa"/>
        </w:trPr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04B07" w:rsidP="009D21D9">
            <w:pPr>
              <w:pStyle w:val="a6"/>
              <w:spacing w:before="0" w:beforeAutospacing="0" w:line="75" w:lineRule="atLeast"/>
            </w:pPr>
            <w:r w:rsidRPr="006B5B48">
              <w:t xml:space="preserve">1. 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04B07" w:rsidP="009D21D9">
            <w:pPr>
              <w:pStyle w:val="a6"/>
              <w:spacing w:before="0" w:beforeAutospacing="0" w:line="75" w:lineRule="atLeast"/>
            </w:pPr>
            <w:r w:rsidRPr="006B5B48">
              <w:t>Численность населения</w:t>
            </w: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04B07" w:rsidP="009D21D9">
            <w:pPr>
              <w:pStyle w:val="a6"/>
              <w:spacing w:before="0" w:beforeAutospacing="0" w:line="75" w:lineRule="atLeast"/>
            </w:pPr>
            <w:r w:rsidRPr="006B5B48">
              <w:t>чел.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204B07" w:rsidRPr="006B5B48" w:rsidRDefault="00012FA3" w:rsidP="00551CD4">
            <w:pPr>
              <w:pStyle w:val="a6"/>
              <w:spacing w:before="0" w:beforeAutospacing="0" w:line="75" w:lineRule="atLeast"/>
            </w:pPr>
            <w:r w:rsidRPr="006B5B48">
              <w:t>900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04B07" w:rsidP="00551CD4">
            <w:pPr>
              <w:pStyle w:val="a6"/>
              <w:spacing w:before="0" w:beforeAutospacing="0" w:line="75" w:lineRule="atLeast"/>
            </w:pPr>
            <w:r w:rsidRPr="006B5B48">
              <w:t>876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7F6BF1" w:rsidP="009D21D9">
            <w:pPr>
              <w:pStyle w:val="a6"/>
              <w:spacing w:before="0" w:beforeAutospacing="0" w:line="75" w:lineRule="atLeast"/>
            </w:pPr>
            <w:r w:rsidRPr="006B5B48">
              <w:t>888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E34AE" w:rsidP="009D21D9">
            <w:pPr>
              <w:pStyle w:val="a6"/>
              <w:spacing w:before="0" w:beforeAutospacing="0" w:line="75" w:lineRule="atLeast"/>
            </w:pPr>
            <w:r w:rsidRPr="006B5B48">
              <w:t>872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04B07" w:rsidP="00676418">
            <w:pPr>
              <w:pStyle w:val="a6"/>
              <w:spacing w:before="0" w:beforeAutospacing="0" w:line="75" w:lineRule="atLeast"/>
            </w:pPr>
            <w:r w:rsidRPr="006B5B48">
              <w:t>8</w:t>
            </w:r>
            <w:r w:rsidR="00676418" w:rsidRPr="006B5B48">
              <w:t>68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B5B48" w:rsidRDefault="00204B07" w:rsidP="00676418">
            <w:pPr>
              <w:pStyle w:val="a6"/>
              <w:spacing w:before="0" w:beforeAutospacing="0" w:line="75" w:lineRule="atLeast"/>
            </w:pPr>
            <w:r w:rsidRPr="006B5B48">
              <w:t>8</w:t>
            </w:r>
            <w:r w:rsidR="00676418" w:rsidRPr="006B5B48">
              <w:t>53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04B07" w:rsidRPr="006A1BBE" w:rsidRDefault="00940B30" w:rsidP="00676418">
            <w:pPr>
              <w:pStyle w:val="a6"/>
              <w:spacing w:before="0" w:beforeAutospacing="0" w:line="75" w:lineRule="atLeast"/>
            </w:pPr>
            <w:r w:rsidRPr="006A1BBE">
              <w:t>-</w:t>
            </w:r>
            <w:r w:rsidR="00676418" w:rsidRPr="006A1BBE">
              <w:t>9,4</w:t>
            </w:r>
          </w:p>
        </w:tc>
      </w:tr>
      <w:tr w:rsidR="00676418" w:rsidRPr="00AD2401" w:rsidTr="00204B07">
        <w:trPr>
          <w:trHeight w:val="75"/>
          <w:tblCellSpacing w:w="0" w:type="dxa"/>
        </w:trPr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676418" w:rsidP="009D21D9">
            <w:pPr>
              <w:pStyle w:val="a6"/>
              <w:spacing w:before="0" w:beforeAutospacing="0" w:line="75" w:lineRule="atLeast"/>
            </w:pPr>
            <w:r w:rsidRPr="006B5B48">
              <w:t>2.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676418" w:rsidP="009D21D9">
            <w:pPr>
              <w:pStyle w:val="a6"/>
              <w:spacing w:before="0" w:beforeAutospacing="0" w:line="75" w:lineRule="atLeast"/>
            </w:pPr>
            <w:r w:rsidRPr="006B5B48">
              <w:t xml:space="preserve">Число </w:t>
            </w:r>
            <w:proofErr w:type="gramStart"/>
            <w:r w:rsidRPr="006B5B48">
              <w:t>родившихся</w:t>
            </w:r>
            <w:proofErr w:type="gramEnd"/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940B30" w:rsidP="009D21D9">
            <w:pPr>
              <w:pStyle w:val="a6"/>
              <w:spacing w:before="0" w:beforeAutospacing="0" w:line="75" w:lineRule="atLeast"/>
            </w:pPr>
            <w:r w:rsidRPr="006B5B48">
              <w:t>чел.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676418" w:rsidRPr="006B5B48" w:rsidRDefault="00940B30" w:rsidP="00551CD4">
            <w:pPr>
              <w:pStyle w:val="a6"/>
              <w:spacing w:before="0" w:beforeAutospacing="0" w:line="75" w:lineRule="atLeast"/>
            </w:pPr>
            <w:r w:rsidRPr="006B5B48">
              <w:t>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940B30" w:rsidP="00551CD4">
            <w:pPr>
              <w:pStyle w:val="a6"/>
              <w:spacing w:before="0" w:beforeAutospacing="0" w:line="75" w:lineRule="atLeast"/>
            </w:pPr>
            <w:r w:rsidRPr="006B5B48">
              <w:t>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940B30" w:rsidP="009D21D9">
            <w:pPr>
              <w:pStyle w:val="a6"/>
              <w:spacing w:before="0" w:beforeAutospacing="0" w:line="75" w:lineRule="atLeast"/>
            </w:pPr>
            <w:r w:rsidRPr="006B5B48">
              <w:t>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940B30" w:rsidP="009D21D9">
            <w:pPr>
              <w:pStyle w:val="a6"/>
              <w:spacing w:before="0" w:beforeAutospacing="0" w:line="75" w:lineRule="atLeast"/>
            </w:pPr>
            <w:r w:rsidRPr="006B5B48">
              <w:t>9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940B30" w:rsidP="00676418">
            <w:pPr>
              <w:pStyle w:val="a6"/>
              <w:spacing w:before="0" w:beforeAutospacing="0" w:line="75" w:lineRule="atLeast"/>
            </w:pPr>
            <w:r w:rsidRPr="006B5B48">
              <w:t>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D22B8F" w:rsidP="00676418">
            <w:pPr>
              <w:pStyle w:val="a6"/>
              <w:spacing w:before="0" w:beforeAutospacing="0" w:line="75" w:lineRule="atLeast"/>
            </w:pPr>
            <w:r w:rsidRPr="006B5B48">
              <w:t>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A1BBE" w:rsidRDefault="00940B30" w:rsidP="009D21D9">
            <w:pPr>
              <w:pStyle w:val="a6"/>
              <w:spacing w:before="0" w:beforeAutospacing="0" w:line="75" w:lineRule="atLeast"/>
            </w:pPr>
            <w:r w:rsidRPr="006A1BBE">
              <w:t>-0,2</w:t>
            </w:r>
          </w:p>
        </w:tc>
      </w:tr>
      <w:tr w:rsidR="00676418" w:rsidRPr="00AD2401" w:rsidTr="00204B07">
        <w:trPr>
          <w:trHeight w:val="75"/>
          <w:tblCellSpacing w:w="0" w:type="dxa"/>
        </w:trPr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676418" w:rsidP="009D21D9">
            <w:pPr>
              <w:pStyle w:val="a6"/>
              <w:spacing w:before="0" w:beforeAutospacing="0" w:line="75" w:lineRule="atLeast"/>
            </w:pPr>
            <w:r w:rsidRPr="006B5B48">
              <w:t>3.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676418" w:rsidP="009D21D9">
            <w:pPr>
              <w:pStyle w:val="a6"/>
              <w:spacing w:before="0" w:beforeAutospacing="0" w:line="75" w:lineRule="atLeast"/>
            </w:pPr>
            <w:r w:rsidRPr="006B5B48">
              <w:t xml:space="preserve">Число </w:t>
            </w:r>
            <w:proofErr w:type="gramStart"/>
            <w:r w:rsidRPr="006B5B48">
              <w:t>умерших</w:t>
            </w:r>
            <w:proofErr w:type="gramEnd"/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940B30" w:rsidP="009D21D9">
            <w:pPr>
              <w:pStyle w:val="a6"/>
              <w:spacing w:before="0" w:beforeAutospacing="0" w:line="75" w:lineRule="atLeast"/>
            </w:pPr>
            <w:r w:rsidRPr="006B5B48">
              <w:t>чел.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676418" w:rsidRPr="006B5B48" w:rsidRDefault="00940B30" w:rsidP="00551CD4">
            <w:pPr>
              <w:pStyle w:val="a6"/>
              <w:spacing w:before="0" w:beforeAutospacing="0" w:line="75" w:lineRule="atLeast"/>
            </w:pPr>
            <w:r w:rsidRPr="006B5B48">
              <w:t>14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940B30" w:rsidP="00551CD4">
            <w:pPr>
              <w:pStyle w:val="a6"/>
              <w:spacing w:before="0" w:beforeAutospacing="0" w:line="75" w:lineRule="atLeast"/>
            </w:pPr>
            <w:r w:rsidRPr="006B5B48">
              <w:t>10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940B30" w:rsidP="009D21D9">
            <w:pPr>
              <w:pStyle w:val="a6"/>
              <w:spacing w:before="0" w:beforeAutospacing="0" w:line="75" w:lineRule="atLeast"/>
            </w:pPr>
            <w:r w:rsidRPr="006B5B48">
              <w:t>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940B30" w:rsidP="009D21D9">
            <w:pPr>
              <w:pStyle w:val="a6"/>
              <w:spacing w:before="0" w:beforeAutospacing="0" w:line="75" w:lineRule="atLeast"/>
            </w:pPr>
            <w:r w:rsidRPr="006B5B48">
              <w:t>8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940B30" w:rsidP="00676418">
            <w:pPr>
              <w:pStyle w:val="a6"/>
              <w:spacing w:before="0" w:beforeAutospacing="0" w:line="75" w:lineRule="atLeast"/>
            </w:pPr>
            <w:r w:rsidRPr="006B5B48">
              <w:t>10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B5B48" w:rsidRDefault="00940B30" w:rsidP="00676418">
            <w:pPr>
              <w:pStyle w:val="a6"/>
              <w:spacing w:before="0" w:beforeAutospacing="0" w:line="75" w:lineRule="atLeast"/>
            </w:pPr>
            <w:r w:rsidRPr="006B5B48">
              <w:t>14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6418" w:rsidRPr="006A1BBE" w:rsidRDefault="00275D6C" w:rsidP="009D21D9">
            <w:pPr>
              <w:pStyle w:val="a6"/>
              <w:spacing w:before="0" w:beforeAutospacing="0" w:line="75" w:lineRule="atLeast"/>
            </w:pPr>
            <w:r w:rsidRPr="006A1BBE">
              <w:t>-</w:t>
            </w:r>
          </w:p>
        </w:tc>
      </w:tr>
      <w:tr w:rsidR="00940B30" w:rsidRPr="00AD2401" w:rsidTr="00204B07">
        <w:trPr>
          <w:trHeight w:val="75"/>
          <w:tblCellSpacing w:w="0" w:type="dxa"/>
        </w:trPr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0B30" w:rsidRPr="006B5B48" w:rsidRDefault="00275D6C" w:rsidP="009D21D9">
            <w:pPr>
              <w:pStyle w:val="a6"/>
              <w:spacing w:before="0" w:beforeAutospacing="0" w:line="75" w:lineRule="atLeast"/>
            </w:pPr>
            <w:r w:rsidRPr="006B5B48">
              <w:t>4.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0B30" w:rsidRPr="006B5B48" w:rsidRDefault="00275D6C" w:rsidP="00275D6C">
            <w:pPr>
              <w:pStyle w:val="a6"/>
              <w:spacing w:before="0" w:beforeAutospacing="0" w:line="75" w:lineRule="atLeast"/>
            </w:pPr>
            <w:r w:rsidRPr="006B5B48">
              <w:t xml:space="preserve">Миграционное </w:t>
            </w:r>
            <w:r w:rsidRPr="006B5B48">
              <w:lastRenderedPageBreak/>
              <w:t>движение(+,-)</w:t>
            </w: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0B30" w:rsidRPr="006B5B48" w:rsidRDefault="00275D6C" w:rsidP="009D21D9">
            <w:pPr>
              <w:pStyle w:val="a6"/>
              <w:spacing w:before="0" w:beforeAutospacing="0" w:line="75" w:lineRule="atLeast"/>
            </w:pPr>
            <w:r w:rsidRPr="006B5B48">
              <w:lastRenderedPageBreak/>
              <w:t>чел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940B30" w:rsidRPr="006B5B48" w:rsidRDefault="00275D6C" w:rsidP="00275D6C">
            <w:pPr>
              <w:pStyle w:val="a6"/>
              <w:spacing w:before="0" w:beforeAutospacing="0" w:line="75" w:lineRule="atLeast"/>
            </w:pPr>
            <w:r w:rsidRPr="006B5B48">
              <w:t>-4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940B30" w:rsidRPr="006B5B48" w:rsidRDefault="00275D6C" w:rsidP="00551CD4">
            <w:pPr>
              <w:pStyle w:val="a6"/>
              <w:spacing w:before="0" w:beforeAutospacing="0" w:line="75" w:lineRule="atLeast"/>
            </w:pPr>
            <w:r w:rsidRPr="006B5B48">
              <w:t>-17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0B30" w:rsidRPr="006B5B48" w:rsidRDefault="00275D6C" w:rsidP="009D21D9">
            <w:pPr>
              <w:pStyle w:val="a6"/>
              <w:spacing w:before="0" w:beforeAutospacing="0" w:line="75" w:lineRule="atLeast"/>
            </w:pPr>
            <w:r w:rsidRPr="006B5B48">
              <w:t>+11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0B30" w:rsidRPr="006B5B48" w:rsidRDefault="00275D6C" w:rsidP="009D21D9">
            <w:pPr>
              <w:pStyle w:val="a6"/>
              <w:spacing w:before="0" w:beforeAutospacing="0" w:line="75" w:lineRule="atLeast"/>
            </w:pPr>
            <w:r w:rsidRPr="006B5B48">
              <w:t>-17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0B30" w:rsidRPr="006B5B48" w:rsidRDefault="00275D6C" w:rsidP="00676418">
            <w:pPr>
              <w:pStyle w:val="a6"/>
              <w:spacing w:before="0" w:beforeAutospacing="0" w:line="75" w:lineRule="atLeast"/>
            </w:pPr>
            <w:r w:rsidRPr="006B5B48">
              <w:t>-4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0B30" w:rsidRPr="006B5B48" w:rsidRDefault="00275D6C" w:rsidP="00676418">
            <w:pPr>
              <w:pStyle w:val="a6"/>
              <w:spacing w:before="0" w:beforeAutospacing="0" w:line="75" w:lineRule="atLeast"/>
            </w:pPr>
            <w:r w:rsidRPr="006B5B48">
              <w:t>-7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0B30" w:rsidRPr="006A1BBE" w:rsidRDefault="006A1BBE" w:rsidP="006A1BBE">
            <w:pPr>
              <w:pStyle w:val="a6"/>
              <w:spacing w:before="0" w:beforeAutospacing="0" w:line="75" w:lineRule="atLeast"/>
            </w:pPr>
            <w:r w:rsidRPr="006A1BBE">
              <w:t>-41</w:t>
            </w:r>
          </w:p>
        </w:tc>
      </w:tr>
    </w:tbl>
    <w:p w:rsidR="00551CD4" w:rsidRPr="00AD2401" w:rsidRDefault="00551CD4" w:rsidP="00551CD4">
      <w:pPr>
        <w:pStyle w:val="western"/>
        <w:spacing w:before="0" w:beforeAutospacing="0" w:after="0" w:afterAutospacing="0"/>
        <w:rPr>
          <w:sz w:val="26"/>
          <w:szCs w:val="26"/>
        </w:rPr>
      </w:pPr>
    </w:p>
    <w:p w:rsidR="00551CD4" w:rsidRPr="004B4A5C" w:rsidRDefault="00551CD4" w:rsidP="00551CD4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AD2401">
        <w:rPr>
          <w:sz w:val="26"/>
          <w:szCs w:val="26"/>
        </w:rPr>
        <w:t>В течение 201</w:t>
      </w:r>
      <w:r w:rsidR="00676418">
        <w:rPr>
          <w:sz w:val="26"/>
          <w:szCs w:val="26"/>
        </w:rPr>
        <w:t>1</w:t>
      </w:r>
      <w:r w:rsidRPr="00AD2401">
        <w:rPr>
          <w:sz w:val="26"/>
          <w:szCs w:val="26"/>
        </w:rPr>
        <w:t xml:space="preserve"> - 201</w:t>
      </w:r>
      <w:r w:rsidR="00676418">
        <w:rPr>
          <w:sz w:val="26"/>
          <w:szCs w:val="26"/>
        </w:rPr>
        <w:t>6</w:t>
      </w:r>
      <w:r w:rsidRPr="00AD2401">
        <w:rPr>
          <w:sz w:val="26"/>
          <w:szCs w:val="26"/>
        </w:rPr>
        <w:t xml:space="preserve"> годов численность населения МО </w:t>
      </w:r>
      <w:r w:rsidR="00676418">
        <w:rPr>
          <w:sz w:val="26"/>
          <w:szCs w:val="26"/>
        </w:rPr>
        <w:t>уменьшилась</w:t>
      </w:r>
      <w:r w:rsidRPr="00AD2401">
        <w:rPr>
          <w:sz w:val="26"/>
          <w:szCs w:val="26"/>
        </w:rPr>
        <w:t xml:space="preserve"> на </w:t>
      </w:r>
      <w:r w:rsidR="00676418">
        <w:rPr>
          <w:sz w:val="26"/>
          <w:szCs w:val="26"/>
        </w:rPr>
        <w:t>47человек.</w:t>
      </w:r>
      <w:r w:rsidRPr="00AD2401">
        <w:rPr>
          <w:sz w:val="26"/>
          <w:szCs w:val="26"/>
        </w:rPr>
        <w:t xml:space="preserve"> </w:t>
      </w:r>
      <w:r w:rsidR="00275D6C">
        <w:rPr>
          <w:sz w:val="26"/>
          <w:szCs w:val="26"/>
        </w:rPr>
        <w:t xml:space="preserve">Число умерших за пять лет превысило число родившихся за этот же период на </w:t>
      </w:r>
      <w:r w:rsidR="006B5B48">
        <w:rPr>
          <w:sz w:val="26"/>
          <w:szCs w:val="26"/>
        </w:rPr>
        <w:t xml:space="preserve">18человек, но основное уменьшение </w:t>
      </w:r>
      <w:r w:rsidRPr="00AD2401">
        <w:rPr>
          <w:sz w:val="26"/>
          <w:szCs w:val="26"/>
        </w:rPr>
        <w:t>численности населения происходит за счет миграции</w:t>
      </w:r>
      <w:r w:rsidR="006B5B48">
        <w:rPr>
          <w:sz w:val="26"/>
          <w:szCs w:val="26"/>
        </w:rPr>
        <w:t>.</w:t>
      </w:r>
      <w:r w:rsidRPr="004B4A5C">
        <w:rPr>
          <w:sz w:val="26"/>
          <w:szCs w:val="26"/>
        </w:rPr>
        <w:t xml:space="preserve"> </w:t>
      </w:r>
    </w:p>
    <w:p w:rsidR="00551CD4" w:rsidRPr="004B4A5C" w:rsidRDefault="00551CD4" w:rsidP="00551CD4">
      <w:pPr>
        <w:pStyle w:val="western"/>
        <w:spacing w:before="0" w:beforeAutospacing="0" w:after="0" w:afterAutospacing="0"/>
        <w:rPr>
          <w:sz w:val="26"/>
          <w:szCs w:val="26"/>
        </w:rPr>
      </w:pPr>
    </w:p>
    <w:p w:rsidR="00792FF7" w:rsidRPr="00792FF7" w:rsidRDefault="00792FF7" w:rsidP="00792FF7">
      <w:pPr>
        <w:spacing w:after="0" w:line="234" w:lineRule="atLeast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FF7">
        <w:rPr>
          <w:rFonts w:ascii="Times New Roman" w:eastAsia="Times New Roman" w:hAnsi="Times New Roman"/>
          <w:bCs/>
          <w:sz w:val="24"/>
          <w:szCs w:val="24"/>
          <w:lang w:eastAsia="ru-RU"/>
        </w:rPr>
        <w:t>Данные о возрастной структуре населения на 01.01.2016 г.</w:t>
      </w:r>
    </w:p>
    <w:p w:rsidR="00792FF7" w:rsidRPr="00792FF7" w:rsidRDefault="00792FF7" w:rsidP="00792FF7">
      <w:pPr>
        <w:spacing w:after="0" w:line="234" w:lineRule="atLeast"/>
        <w:jc w:val="center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FF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92FF7" w:rsidRPr="00792FF7" w:rsidRDefault="00792FF7" w:rsidP="00792FF7">
      <w:pPr>
        <w:spacing w:after="0" w:line="234" w:lineRule="atLeast"/>
        <w:jc w:val="right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2FF7">
        <w:rPr>
          <w:rFonts w:ascii="Times New Roman" w:eastAsia="Times New Roman" w:hAnsi="Times New Roman"/>
          <w:bCs/>
          <w:sz w:val="24"/>
          <w:szCs w:val="24"/>
          <w:lang w:eastAsia="ru-RU"/>
        </w:rPr>
        <w:t> Таблица 2</w:t>
      </w:r>
    </w:p>
    <w:tbl>
      <w:tblPr>
        <w:tblW w:w="95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19"/>
        <w:gridCol w:w="1290"/>
        <w:gridCol w:w="27"/>
        <w:gridCol w:w="932"/>
        <w:gridCol w:w="933"/>
        <w:gridCol w:w="2267"/>
        <w:gridCol w:w="50"/>
        <w:gridCol w:w="1749"/>
      </w:tblGrid>
      <w:tr w:rsidR="00950541" w:rsidRPr="00BD1456" w:rsidTr="00950541">
        <w:trPr>
          <w:trHeight w:val="360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41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0541" w:rsidRPr="00950541" w:rsidRDefault="009505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541" w:rsidRPr="00950541" w:rsidRDefault="009505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541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41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жителей,</w:t>
            </w:r>
          </w:p>
          <w:p w:rsidR="00950541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50541" w:rsidRPr="00950541" w:rsidRDefault="009505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541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41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541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0541" w:rsidRPr="00BD1456" w:rsidTr="00950541">
        <w:trPr>
          <w:trHeight w:val="1245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41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0541" w:rsidRPr="00950541" w:rsidRDefault="009505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41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50541" w:rsidRPr="00950541" w:rsidRDefault="009505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41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от 0 до 6 лет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41" w:rsidRPr="00950541" w:rsidRDefault="00950541" w:rsidP="000D550D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от 7 до 1</w:t>
            </w:r>
            <w:r w:rsidR="000D5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5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41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proofErr w:type="gramStart"/>
            <w:r w:rsidRPr="0095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трудоспособного</w:t>
            </w:r>
            <w:proofErr w:type="gramEnd"/>
          </w:p>
          <w:p w:rsidR="00950541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0541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41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пенсионного возраста</w:t>
            </w:r>
          </w:p>
        </w:tc>
      </w:tr>
      <w:tr w:rsidR="00792FF7" w:rsidRPr="00BD1456" w:rsidTr="00950541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BD1456" w:rsidRDefault="00792FF7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Кандаурово</w:t>
            </w:r>
            <w:proofErr w:type="spellEnd"/>
          </w:p>
        </w:tc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FF7" w:rsidRPr="00BD1456" w:rsidRDefault="00792FF7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FF7" w:rsidRPr="00950541" w:rsidRDefault="00792FF7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950541" w:rsidP="00950541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6377B7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EE1F55" w:rsidP="006377B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37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FF7" w:rsidRPr="00950541" w:rsidRDefault="00792FF7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EE1F55" w:rsidP="00EE1F55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</w:tr>
      <w:tr w:rsidR="00792FF7" w:rsidRPr="00BD1456" w:rsidTr="00792FF7">
        <w:trPr>
          <w:trHeight w:val="15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Изовка</w:t>
            </w:r>
            <w:proofErr w:type="spellEnd"/>
          </w:p>
        </w:tc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FF7" w:rsidRPr="00BD1456" w:rsidRDefault="00792FF7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950541" w:rsidP="00950541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FF7" w:rsidRPr="00950541" w:rsidRDefault="00792FF7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FF7" w:rsidRPr="00950541" w:rsidRDefault="00792FF7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EE1F55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792FF7" w:rsidRPr="00BD1456" w:rsidTr="00792FF7">
        <w:trPr>
          <w:trHeight w:val="15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Середино</w:t>
            </w:r>
            <w:proofErr w:type="spellEnd"/>
          </w:p>
        </w:tc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FF7" w:rsidRPr="00BD1456" w:rsidRDefault="00792FF7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FF7" w:rsidRPr="00950541" w:rsidRDefault="00792FF7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950541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2FF7" w:rsidRPr="00950541" w:rsidRDefault="00792FF7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FF7" w:rsidRPr="00950541" w:rsidRDefault="00EE1F55" w:rsidP="00792FF7">
            <w:pPr>
              <w:spacing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950541" w:rsidRDefault="00950541" w:rsidP="00950541">
      <w:pPr>
        <w:spacing w:after="0" w:line="234" w:lineRule="atLeast"/>
        <w:ind w:firstLine="540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0541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численности населения в трудоспособном возрасте от общей </w:t>
      </w:r>
      <w:r w:rsidR="005B4383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численности населения </w:t>
      </w:r>
      <w:r w:rsidRPr="00950541">
        <w:rPr>
          <w:rFonts w:ascii="Times New Roman" w:eastAsia="Times New Roman" w:hAnsi="Times New Roman"/>
          <w:sz w:val="24"/>
          <w:szCs w:val="24"/>
          <w:lang w:eastAsia="ru-RU"/>
        </w:rPr>
        <w:t>составляет </w:t>
      </w:r>
      <w:r w:rsidR="00EE1F55" w:rsidRPr="00EE1F55">
        <w:rPr>
          <w:rFonts w:ascii="Times New Roman" w:eastAsia="Times New Roman" w:hAnsi="Times New Roman"/>
          <w:bCs/>
          <w:sz w:val="24"/>
          <w:szCs w:val="24"/>
          <w:lang w:eastAsia="ru-RU"/>
        </w:rPr>
        <w:t>56</w:t>
      </w:r>
      <w:r w:rsidRPr="00950541">
        <w:rPr>
          <w:rFonts w:ascii="Times New Roman" w:eastAsia="Times New Roman" w:hAnsi="Times New Roman"/>
          <w:sz w:val="24"/>
          <w:szCs w:val="24"/>
          <w:lang w:eastAsia="ru-RU"/>
        </w:rPr>
        <w:t> процент</w:t>
      </w:r>
      <w:r w:rsidR="00EE1F55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95054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739F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0158B8">
        <w:rPr>
          <w:rFonts w:ascii="Times New Roman" w:eastAsia="Times New Roman" w:hAnsi="Times New Roman"/>
          <w:sz w:val="24"/>
          <w:szCs w:val="24"/>
          <w:lang w:eastAsia="ru-RU"/>
        </w:rPr>
        <w:t>рудоустроено на территории поселения – 12</w:t>
      </w:r>
      <w:r w:rsidR="0053306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377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8B8">
        <w:rPr>
          <w:rFonts w:ascii="Times New Roman" w:eastAsia="Times New Roman" w:hAnsi="Times New Roman"/>
          <w:sz w:val="24"/>
          <w:szCs w:val="24"/>
          <w:lang w:eastAsia="ru-RU"/>
        </w:rPr>
        <w:t>человек,</w:t>
      </w:r>
      <w:r w:rsidR="00230AD5">
        <w:rPr>
          <w:rFonts w:ascii="Times New Roman" w:eastAsia="Times New Roman" w:hAnsi="Times New Roman"/>
          <w:sz w:val="24"/>
          <w:szCs w:val="24"/>
          <w:lang w:eastAsia="ru-RU"/>
        </w:rPr>
        <w:t xml:space="preserve"> т.е. всего </w:t>
      </w:r>
      <w:r w:rsidR="003739FA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230AD5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="003739F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населения и 28% трудоспособного возраста</w:t>
      </w:r>
      <w:r w:rsidR="00230AD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158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0AD5">
        <w:rPr>
          <w:rFonts w:ascii="Times New Roman" w:eastAsia="Times New Roman" w:hAnsi="Times New Roman"/>
          <w:sz w:val="24"/>
          <w:szCs w:val="24"/>
          <w:lang w:eastAsia="ru-RU"/>
        </w:rPr>
        <w:t xml:space="preserve">31% трудоспособного населения (142человека) </w:t>
      </w:r>
      <w:r w:rsidR="000158B8">
        <w:rPr>
          <w:rFonts w:ascii="Times New Roman" w:eastAsia="Times New Roman" w:hAnsi="Times New Roman"/>
          <w:sz w:val="24"/>
          <w:szCs w:val="24"/>
          <w:lang w:eastAsia="ru-RU"/>
        </w:rPr>
        <w:t>занимаются личным подсобны</w:t>
      </w:r>
      <w:r w:rsidR="00230AD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0158B8">
        <w:rPr>
          <w:rFonts w:ascii="Times New Roman" w:eastAsia="Times New Roman" w:hAnsi="Times New Roman"/>
          <w:sz w:val="24"/>
          <w:szCs w:val="24"/>
          <w:lang w:eastAsia="ru-RU"/>
        </w:rPr>
        <w:t xml:space="preserve"> хозяйством</w:t>
      </w:r>
      <w:r w:rsidR="006377B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158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0541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трудоспособного населения </w:t>
      </w:r>
      <w:r w:rsidR="006377B7">
        <w:rPr>
          <w:rFonts w:ascii="Times New Roman" w:eastAsia="Times New Roman" w:hAnsi="Times New Roman"/>
          <w:sz w:val="24"/>
          <w:szCs w:val="24"/>
          <w:lang w:eastAsia="ru-RU"/>
        </w:rPr>
        <w:t>92чел</w:t>
      </w:r>
      <w:r w:rsidR="003739FA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трудоустроено</w:t>
      </w:r>
      <w:r w:rsidR="009518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0541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пределами </w:t>
      </w:r>
      <w:r w:rsidR="00230AD5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6377B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30A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0241">
        <w:rPr>
          <w:rFonts w:ascii="Times New Roman" w:eastAsia="Times New Roman" w:hAnsi="Times New Roman"/>
          <w:sz w:val="24"/>
          <w:szCs w:val="24"/>
          <w:lang w:eastAsia="ru-RU"/>
        </w:rPr>
        <w:t xml:space="preserve">21% трудоспособного населения являются безработными. </w:t>
      </w:r>
      <w:r w:rsidR="003739FA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центре занятости  состоят на учете всего 6человек. </w:t>
      </w:r>
      <w:r w:rsidR="00230AD5" w:rsidRPr="00F87803">
        <w:rPr>
          <w:rFonts w:ascii="Times New Roman" w:eastAsia="Times New Roman" w:hAnsi="Times New Roman"/>
          <w:sz w:val="24"/>
          <w:szCs w:val="24"/>
          <w:lang w:eastAsia="ru-RU"/>
        </w:rPr>
        <w:t>Пенсионеры составляют 23% населения.</w:t>
      </w:r>
      <w:r w:rsidR="00230A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D215E" w:rsidRPr="00290634" w:rsidRDefault="00ED215E" w:rsidP="000C40AA">
      <w:pPr>
        <w:pStyle w:val="a4"/>
        <w:rPr>
          <w:rFonts w:ascii="Times New Roman" w:hAnsi="Times New Roman" w:cs="Times New Roman"/>
          <w:b/>
        </w:rPr>
      </w:pPr>
      <w:r w:rsidRPr="00290634">
        <w:rPr>
          <w:rFonts w:ascii="Times New Roman" w:hAnsi="Times New Roman" w:cs="Times New Roman"/>
          <w:b/>
        </w:rPr>
        <w:t>2.</w:t>
      </w:r>
      <w:r w:rsidR="00751973" w:rsidRPr="00290634">
        <w:rPr>
          <w:rFonts w:ascii="Times New Roman" w:hAnsi="Times New Roman" w:cs="Times New Roman"/>
          <w:b/>
        </w:rPr>
        <w:t>1.</w:t>
      </w:r>
      <w:r w:rsidRPr="00290634">
        <w:rPr>
          <w:rFonts w:ascii="Times New Roman" w:hAnsi="Times New Roman" w:cs="Times New Roman"/>
          <w:b/>
        </w:rPr>
        <w:t>2.   Жилищный Фон</w:t>
      </w:r>
      <w:bookmarkStart w:id="1" w:name="__RefHeading__132_2035974809"/>
      <w:r w:rsidRPr="00290634">
        <w:rPr>
          <w:rFonts w:ascii="Times New Roman" w:hAnsi="Times New Roman" w:cs="Times New Roman"/>
          <w:b/>
        </w:rPr>
        <w:t>д</w:t>
      </w:r>
      <w:bookmarkEnd w:id="1"/>
    </w:p>
    <w:p w:rsidR="00ED215E" w:rsidRPr="00ED215E" w:rsidRDefault="00ED215E" w:rsidP="00ED215E">
      <w:pPr>
        <w:pStyle w:val="a4"/>
        <w:rPr>
          <w:rFonts w:ascii="Times New Roman" w:hAnsi="Times New Roman" w:cs="Times New Roman"/>
        </w:rPr>
      </w:pPr>
      <w:r w:rsidRPr="00ED215E">
        <w:rPr>
          <w:rFonts w:ascii="Times New Roman" w:hAnsi="Times New Roman" w:cs="Times New Roman"/>
        </w:rPr>
        <w:t xml:space="preserve"> К началу 2016 года жилищный фонд поселения составил    </w:t>
      </w:r>
      <w:r w:rsidR="00204849">
        <w:rPr>
          <w:rFonts w:ascii="Times New Roman" w:hAnsi="Times New Roman" w:cs="Times New Roman"/>
        </w:rPr>
        <w:t>16,7</w:t>
      </w:r>
      <w:r w:rsidRPr="00ED215E">
        <w:rPr>
          <w:rFonts w:ascii="Times New Roman" w:hAnsi="Times New Roman" w:cs="Times New Roman"/>
        </w:rPr>
        <w:t xml:space="preserve"> тыс. м </w:t>
      </w:r>
      <w:r w:rsidRPr="00ED215E">
        <w:rPr>
          <w:rFonts w:ascii="Times New Roman" w:hAnsi="Times New Roman" w:cs="Times New Roman"/>
          <w:vertAlign w:val="superscript"/>
        </w:rPr>
        <w:t>2</w:t>
      </w:r>
      <w:r w:rsidRPr="00ED215E">
        <w:rPr>
          <w:rFonts w:ascii="Times New Roman" w:hAnsi="Times New Roman" w:cs="Times New Roman"/>
        </w:rPr>
        <w:t xml:space="preserve"> общей площади</w:t>
      </w:r>
      <w:r w:rsidR="00111E9F">
        <w:rPr>
          <w:rFonts w:ascii="Times New Roman" w:hAnsi="Times New Roman" w:cs="Times New Roman"/>
        </w:rPr>
        <w:t>.</w:t>
      </w:r>
    </w:p>
    <w:p w:rsidR="007E7D52" w:rsidRDefault="00204849" w:rsidP="00111E9F">
      <w:pPr>
        <w:pStyle w:val="a4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</w:t>
      </w:r>
      <w:r w:rsidR="007E7D52" w:rsidRPr="00ED56AE">
        <w:rPr>
          <w:rFonts w:ascii="Times New Roman" w:hAnsi="Times New Roman"/>
        </w:rPr>
        <w:t xml:space="preserve">Жилой фонд сельского поселения </w:t>
      </w:r>
      <w:r w:rsidR="00111E9F">
        <w:rPr>
          <w:rFonts w:ascii="Times New Roman" w:hAnsi="Times New Roman"/>
        </w:rPr>
        <w:t>- это</w:t>
      </w:r>
      <w:r w:rsidR="007E7D52" w:rsidRPr="00ED56AE">
        <w:rPr>
          <w:rFonts w:ascii="Times New Roman" w:hAnsi="Times New Roman"/>
        </w:rPr>
        <w:t xml:space="preserve"> одноэтажные деревянные и кирпичные </w:t>
      </w:r>
      <w:r w:rsidR="00111E9F">
        <w:rPr>
          <w:rFonts w:ascii="Times New Roman" w:hAnsi="Times New Roman"/>
        </w:rPr>
        <w:t xml:space="preserve">индивидуальные и двухквартирные </w:t>
      </w:r>
      <w:r w:rsidR="007E7D52" w:rsidRPr="00ED56AE">
        <w:rPr>
          <w:rFonts w:ascii="Times New Roman" w:hAnsi="Times New Roman"/>
        </w:rPr>
        <w:t>жилые дома</w:t>
      </w:r>
      <w:r w:rsidR="00111E9F">
        <w:rPr>
          <w:rFonts w:ascii="Times New Roman" w:hAnsi="Times New Roman"/>
        </w:rPr>
        <w:t>.</w:t>
      </w:r>
    </w:p>
    <w:p w:rsidR="004706E4" w:rsidRPr="004706E4" w:rsidRDefault="004706E4" w:rsidP="004706E4">
      <w:pPr>
        <w:pStyle w:val="western"/>
        <w:spacing w:before="0" w:beforeAutospacing="0" w:after="0" w:afterAutospacing="0"/>
      </w:pPr>
      <w:r w:rsidRPr="004706E4">
        <w:t>Площадь ветхого и аварийного жилищного фонда состав</w:t>
      </w:r>
      <w:r>
        <w:t>ляет</w:t>
      </w:r>
      <w:r w:rsidRPr="004706E4">
        <w:t xml:space="preserve"> 1,</w:t>
      </w:r>
      <w:r>
        <w:t>4</w:t>
      </w:r>
      <w:r w:rsidRPr="004706E4">
        <w:t>% от общей площади жилищного фонда (0,240 тыс. кв. м).</w:t>
      </w:r>
    </w:p>
    <w:p w:rsidR="004706E4" w:rsidRPr="004706E4" w:rsidRDefault="004706E4" w:rsidP="004706E4">
      <w:pPr>
        <w:pStyle w:val="western"/>
        <w:spacing w:before="0" w:beforeAutospacing="0" w:after="0" w:afterAutospacing="0"/>
      </w:pPr>
      <w:r w:rsidRPr="004706E4">
        <w:t xml:space="preserve">Благоустройство </w:t>
      </w:r>
      <w:r>
        <w:t xml:space="preserve">жилого фонда </w:t>
      </w:r>
      <w:proofErr w:type="spellStart"/>
      <w:r w:rsidRPr="004706E4">
        <w:t>Кандауровского</w:t>
      </w:r>
      <w:proofErr w:type="spellEnd"/>
      <w:r w:rsidRPr="004706E4">
        <w:t xml:space="preserve"> сельсовета </w:t>
      </w:r>
      <w:proofErr w:type="spellStart"/>
      <w:r w:rsidRPr="004706E4">
        <w:t>Колыванского</w:t>
      </w:r>
      <w:proofErr w:type="spellEnd"/>
      <w:r w:rsidRPr="004706E4">
        <w:t xml:space="preserve"> района Новосибирской области</w:t>
      </w:r>
      <w:r w:rsidRPr="004706E4">
        <w:rPr>
          <w:b/>
          <w:bCs/>
        </w:rPr>
        <w:t xml:space="preserve"> </w:t>
      </w:r>
      <w:r w:rsidRPr="004706E4">
        <w:t>характеризуется 52% оборудованным холодным водоснабжением и всего3% центральным теплоснабжением, центральное водоотведение отсутствует.</w:t>
      </w:r>
    </w:p>
    <w:p w:rsidR="004706E4" w:rsidRPr="004706E4" w:rsidRDefault="004706E4" w:rsidP="004706E4">
      <w:pPr>
        <w:pStyle w:val="western"/>
        <w:spacing w:before="0" w:beforeAutospacing="0" w:after="0" w:afterAutospacing="0"/>
      </w:pPr>
      <w:r w:rsidRPr="004706E4">
        <w:t xml:space="preserve">Средняя обеспеченность населения </w:t>
      </w:r>
      <w:proofErr w:type="spellStart"/>
      <w:r w:rsidRPr="004706E4">
        <w:t>Кандауровского</w:t>
      </w:r>
      <w:proofErr w:type="spellEnd"/>
      <w:r w:rsidRPr="004706E4">
        <w:t xml:space="preserve"> сельсовета </w:t>
      </w:r>
      <w:proofErr w:type="spellStart"/>
      <w:r w:rsidRPr="004706E4">
        <w:t>Колыванского</w:t>
      </w:r>
      <w:proofErr w:type="spellEnd"/>
      <w:r w:rsidRPr="004706E4">
        <w:t xml:space="preserve"> района Новосибирской области</w:t>
      </w:r>
      <w:r w:rsidRPr="004706E4">
        <w:rPr>
          <w:b/>
          <w:bCs/>
        </w:rPr>
        <w:t xml:space="preserve"> </w:t>
      </w:r>
      <w:r w:rsidRPr="004706E4">
        <w:t>жильем в 201</w:t>
      </w:r>
      <w:r w:rsidR="00821E73">
        <w:t>6</w:t>
      </w:r>
      <w:r w:rsidRPr="004706E4">
        <w:t>году составила в среднем 1</w:t>
      </w:r>
      <w:r w:rsidR="00821E73">
        <w:t>9</w:t>
      </w:r>
      <w:r w:rsidRPr="004706E4">
        <w:t>,</w:t>
      </w:r>
      <w:r w:rsidR="00821E73">
        <w:t>5</w:t>
      </w:r>
      <w:r w:rsidRPr="004706E4">
        <w:t xml:space="preserve"> кв. м на 1 жителя, при этом имеет место тенденция ежегодного увеличения данного показателя. </w:t>
      </w:r>
    </w:p>
    <w:p w:rsidR="004706E4" w:rsidRPr="004706E4" w:rsidRDefault="004706E4" w:rsidP="004706E4">
      <w:pPr>
        <w:pStyle w:val="western"/>
        <w:spacing w:before="0" w:beforeAutospacing="0" w:after="0" w:afterAutospacing="0"/>
      </w:pPr>
      <w:r w:rsidRPr="004706E4">
        <w:t xml:space="preserve">В </w:t>
      </w:r>
      <w:r w:rsidR="00821E73">
        <w:t xml:space="preserve">период с </w:t>
      </w:r>
      <w:r w:rsidRPr="004706E4">
        <w:t>2012</w:t>
      </w:r>
      <w:r w:rsidR="00821E73">
        <w:t xml:space="preserve"> по 2016годы </w:t>
      </w:r>
      <w:r w:rsidRPr="004706E4">
        <w:t xml:space="preserve"> на территории </w:t>
      </w:r>
      <w:proofErr w:type="spellStart"/>
      <w:r w:rsidRPr="004706E4">
        <w:t>Кандауровского</w:t>
      </w:r>
      <w:proofErr w:type="spellEnd"/>
      <w:r w:rsidRPr="004706E4">
        <w:t xml:space="preserve"> сельсовета </w:t>
      </w:r>
      <w:r w:rsidR="007A5FAF">
        <w:t xml:space="preserve">индивидуальными застройщиками </w:t>
      </w:r>
      <w:r w:rsidR="00821E73">
        <w:t>на месте снесенных старых домов было построено 9</w:t>
      </w:r>
      <w:r w:rsidRPr="004706E4">
        <w:t xml:space="preserve"> индивидуальн</w:t>
      </w:r>
      <w:r w:rsidR="00821E73">
        <w:t xml:space="preserve">ых </w:t>
      </w:r>
      <w:r w:rsidRPr="004706E4">
        <w:t xml:space="preserve"> жил</w:t>
      </w:r>
      <w:r w:rsidR="00821E73">
        <w:t>ых</w:t>
      </w:r>
      <w:r w:rsidRPr="004706E4">
        <w:t xml:space="preserve"> </w:t>
      </w:r>
      <w:r w:rsidR="00821E73">
        <w:t>домов</w:t>
      </w:r>
      <w:r w:rsidR="00A5761C">
        <w:t xml:space="preserve"> и</w:t>
      </w:r>
      <w:r w:rsidRPr="004706E4">
        <w:t xml:space="preserve"> </w:t>
      </w:r>
      <w:r w:rsidR="00821E73">
        <w:t xml:space="preserve">1 дом </w:t>
      </w:r>
      <w:r w:rsidR="00A5761C">
        <w:t>- на вновь сформированном земельном участке.</w:t>
      </w:r>
      <w:r w:rsidRPr="004706E4">
        <w:t xml:space="preserve"> </w:t>
      </w:r>
    </w:p>
    <w:p w:rsidR="004706E4" w:rsidRPr="00551CD4" w:rsidRDefault="004706E4" w:rsidP="00111E9F">
      <w:pPr>
        <w:pStyle w:val="a4"/>
        <w:rPr>
          <w:rFonts w:ascii="Times New Roman" w:hAnsi="Times New Roman"/>
          <w:color w:val="FF0000"/>
        </w:rPr>
      </w:pPr>
    </w:p>
    <w:p w:rsidR="002A7F14" w:rsidRPr="00A62B82" w:rsidRDefault="007E7D52" w:rsidP="002A7F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1E9F" w:rsidRPr="00111E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2.1.3 </w:t>
      </w:r>
      <w:r w:rsidR="002A7F14" w:rsidRPr="00A62B82">
        <w:rPr>
          <w:rFonts w:ascii="Times New Roman" w:hAnsi="Times New Roman"/>
          <w:b/>
          <w:sz w:val="24"/>
          <w:szCs w:val="24"/>
          <w:shd w:val="clear" w:color="auto" w:fill="FFFFFF"/>
        </w:rPr>
        <w:t>Образование</w:t>
      </w:r>
    </w:p>
    <w:p w:rsidR="002A7F14" w:rsidRDefault="002A7F14" w:rsidP="002A7F14">
      <w:pPr>
        <w:pStyle w:val="a4"/>
      </w:pPr>
      <w:r>
        <w:t xml:space="preserve">     Образование  является  одним  из  ключевых  подразделений  сферы  услуг  любого </w:t>
      </w:r>
    </w:p>
    <w:p w:rsidR="002A7F14" w:rsidRDefault="002A7F14" w:rsidP="002A7F14">
      <w:pPr>
        <w:pStyle w:val="a4"/>
      </w:pPr>
      <w:r>
        <w:t xml:space="preserve">муниципального  образования.  Основными  её  составляющими  являются  детские </w:t>
      </w:r>
    </w:p>
    <w:p w:rsidR="002A7F14" w:rsidRDefault="002A7F14" w:rsidP="002A7F14">
      <w:pPr>
        <w:pStyle w:val="a4"/>
      </w:pPr>
      <w:r>
        <w:t xml:space="preserve">дошкольные  учреждения,  дневные  и  вечерние  общеобразовательные  школы,  система </w:t>
      </w:r>
    </w:p>
    <w:p w:rsidR="002A7F14" w:rsidRDefault="002A7F14" w:rsidP="002A7F14">
      <w:pPr>
        <w:pStyle w:val="a4"/>
      </w:pPr>
      <w:r>
        <w:t xml:space="preserve">профессионального  начального,  среднего  и  высшего  образования,  система </w:t>
      </w:r>
    </w:p>
    <w:p w:rsidR="002A7F14" w:rsidRDefault="002A7F14" w:rsidP="002A7F14">
      <w:pPr>
        <w:pStyle w:val="a4"/>
      </w:pPr>
      <w:r>
        <w:t xml:space="preserve">дополнительного образования детей. </w:t>
      </w:r>
    </w:p>
    <w:p w:rsidR="002A7F14" w:rsidRDefault="002A7F14" w:rsidP="002A7F14">
      <w:pPr>
        <w:pStyle w:val="a4"/>
      </w:pPr>
      <w:r>
        <w:t xml:space="preserve">  В системе образования  </w:t>
      </w:r>
      <w:proofErr w:type="spellStart"/>
      <w:r>
        <w:t>Кандауровского</w:t>
      </w:r>
      <w:proofErr w:type="spellEnd"/>
      <w:r>
        <w:t xml:space="preserve"> сельсовета  действует 1 средняя общеобразовательная школа МБОУ «</w:t>
      </w:r>
      <w:proofErr w:type="spellStart"/>
      <w:r>
        <w:t>Кандауровская</w:t>
      </w:r>
      <w:proofErr w:type="spellEnd"/>
      <w:r>
        <w:t xml:space="preserve"> СОШ», расположенная в </w:t>
      </w:r>
      <w:r>
        <w:lastRenderedPageBreak/>
        <w:t xml:space="preserve">двухэтажном кирпичном здании по адресу: с. </w:t>
      </w:r>
      <w:proofErr w:type="spellStart"/>
      <w:r>
        <w:t>Кандаурово</w:t>
      </w:r>
      <w:proofErr w:type="spellEnd"/>
      <w:r>
        <w:t xml:space="preserve">, пер. </w:t>
      </w:r>
      <w:proofErr w:type="gramStart"/>
      <w:r>
        <w:t>Школьный</w:t>
      </w:r>
      <w:proofErr w:type="gramEnd"/>
      <w:r>
        <w:t xml:space="preserve"> 4а. Проектная мощность школы 230мест. С 1 сентября 2016года в школе обучается 60 учащихся.</w:t>
      </w:r>
    </w:p>
    <w:p w:rsidR="002A7F14" w:rsidRPr="002B6738" w:rsidRDefault="002A7F14" w:rsidP="00064036">
      <w:pPr>
        <w:spacing w:after="0" w:line="234" w:lineRule="atLeast"/>
        <w:ind w:firstLine="180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t xml:space="preserve"> </w:t>
      </w:r>
      <w:r w:rsidRPr="002B6738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школе</w:t>
      </w:r>
      <w:r w:rsidRPr="002B67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работает 15</w:t>
      </w:r>
      <w:r w:rsidRPr="002B6738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половина</w:t>
      </w:r>
      <w:r w:rsidRPr="002B6738">
        <w:rPr>
          <w:rFonts w:ascii="Times New Roman" w:eastAsia="Times New Roman" w:hAnsi="Times New Roman"/>
          <w:sz w:val="24"/>
          <w:szCs w:val="24"/>
          <w:lang w:eastAsia="ru-RU"/>
        </w:rPr>
        <w:t xml:space="preserve"> из которых имеет высшее профессиональное образование.</w:t>
      </w:r>
    </w:p>
    <w:p w:rsidR="002A7F14" w:rsidRPr="00EC274C" w:rsidRDefault="002A7F14" w:rsidP="002A7F14">
      <w:pPr>
        <w:pStyle w:val="a4"/>
      </w:pPr>
      <w:r w:rsidRPr="002B6738">
        <w:rPr>
          <w:rFonts w:ascii="Times New Roman" w:hAnsi="Times New Roman" w:cs="Times New Roman"/>
        </w:rPr>
        <w:t>       Кадровый состав педагогов практически не обновляется</w:t>
      </w:r>
      <w:r w:rsidR="00064036">
        <w:rPr>
          <w:rFonts w:ascii="Times New Roman" w:hAnsi="Times New Roman" w:cs="Times New Roman"/>
        </w:rPr>
        <w:t>,</w:t>
      </w:r>
      <w:r w:rsidRPr="002B67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33</w:t>
      </w:r>
      <w:r w:rsidRPr="002B6738">
        <w:rPr>
          <w:rFonts w:ascii="Times New Roman" w:hAnsi="Times New Roman" w:cs="Times New Roman"/>
        </w:rPr>
        <w:t xml:space="preserve"> процент</w:t>
      </w:r>
      <w:r>
        <w:rPr>
          <w:rFonts w:ascii="Times New Roman" w:hAnsi="Times New Roman"/>
        </w:rPr>
        <w:t>а</w:t>
      </w:r>
      <w:r w:rsidRPr="002B6738">
        <w:rPr>
          <w:rFonts w:ascii="Times New Roman" w:hAnsi="Times New Roman" w:cs="Times New Roman"/>
        </w:rPr>
        <w:t xml:space="preserve"> педагогов пенсионного возраста. Необходимо привлечение молодых специалистов</w:t>
      </w:r>
      <w:r>
        <w:rPr>
          <w:rFonts w:ascii="Times New Roman" w:hAnsi="Times New Roman"/>
        </w:rPr>
        <w:t>, но в селе отсутствует муниципальное жилье</w:t>
      </w:r>
      <w:r w:rsidR="00064036">
        <w:rPr>
          <w:rFonts w:ascii="Times New Roman" w:hAnsi="Times New Roman"/>
        </w:rPr>
        <w:t>,  п</w:t>
      </w:r>
      <w:r>
        <w:rPr>
          <w:rFonts w:ascii="Times New Roman" w:hAnsi="Times New Roman"/>
        </w:rPr>
        <w:t xml:space="preserve">оэтому одним из мероприятий программы является </w:t>
      </w:r>
      <w:r>
        <w:t xml:space="preserve">- </w:t>
      </w:r>
      <w:r w:rsidRPr="00EC274C">
        <w:t xml:space="preserve">разработка проектно-сметной документации по реконструкции </w:t>
      </w:r>
      <w:r>
        <w:t>здания под социальные жилые помещения</w:t>
      </w:r>
      <w:r w:rsidRPr="00EC274C">
        <w:t>,</w:t>
      </w:r>
      <w:r>
        <w:t xml:space="preserve"> в целях дальнейшего переоборудования здания под жилые помещения.</w:t>
      </w:r>
    </w:p>
    <w:p w:rsidR="009D3C46" w:rsidRPr="009D3C46" w:rsidRDefault="00172B5C" w:rsidP="009D3C46">
      <w:pPr>
        <w:spacing w:after="0" w:line="234" w:lineRule="atLeast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72B5C">
        <w:rPr>
          <w:rFonts w:ascii="Times New Roman" w:hAnsi="Times New Roman"/>
          <w:sz w:val="24"/>
          <w:szCs w:val="24"/>
        </w:rPr>
        <w:t xml:space="preserve">Численность детей дошкольного возраста (от 0 года до 7 лет) в поселении составляет </w:t>
      </w:r>
      <w:r>
        <w:rPr>
          <w:rFonts w:ascii="Times New Roman" w:hAnsi="Times New Roman"/>
          <w:sz w:val="24"/>
          <w:szCs w:val="24"/>
        </w:rPr>
        <w:t>63</w:t>
      </w:r>
      <w:r w:rsidRPr="00172B5C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</w:t>
      </w:r>
      <w:r w:rsidRPr="00172B5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</w:t>
      </w:r>
      <w:r w:rsidRPr="00172B5C">
        <w:rPr>
          <w:rFonts w:ascii="Times New Roman" w:hAnsi="Times New Roman"/>
          <w:sz w:val="24"/>
          <w:szCs w:val="24"/>
        </w:rPr>
        <w:t>ошкольных учреждени</w:t>
      </w:r>
      <w:r>
        <w:rPr>
          <w:rFonts w:ascii="Times New Roman" w:hAnsi="Times New Roman"/>
          <w:sz w:val="24"/>
          <w:szCs w:val="24"/>
        </w:rPr>
        <w:t>й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2A7F14" w:rsidRPr="002A7F14">
        <w:rPr>
          <w:rFonts w:ascii="Times New Roman" w:hAnsi="Times New Roman"/>
          <w:sz w:val="24"/>
          <w:szCs w:val="24"/>
        </w:rPr>
        <w:t xml:space="preserve"> поселении</w:t>
      </w:r>
      <w:r>
        <w:rPr>
          <w:rFonts w:ascii="Times New Roman" w:hAnsi="Times New Roman"/>
          <w:sz w:val="24"/>
          <w:szCs w:val="24"/>
        </w:rPr>
        <w:t xml:space="preserve"> нет.</w:t>
      </w:r>
      <w:r w:rsidR="002A7F14" w:rsidRPr="002A7F14">
        <w:rPr>
          <w:rFonts w:ascii="Times New Roman" w:hAnsi="Times New Roman"/>
          <w:sz w:val="24"/>
          <w:szCs w:val="24"/>
        </w:rPr>
        <w:t xml:space="preserve"> </w:t>
      </w:r>
      <w:r w:rsidR="009D3C46">
        <w:rPr>
          <w:rFonts w:ascii="Times New Roman" w:hAnsi="Times New Roman"/>
          <w:sz w:val="24"/>
          <w:szCs w:val="24"/>
        </w:rPr>
        <w:t>Наличие детского сада дает не только возможность родителям трудоустроиться, но и объединяет в единый процесс</w:t>
      </w:r>
      <w:r w:rsidR="009D3C46" w:rsidRPr="009D3C46">
        <w:rPr>
          <w:rFonts w:ascii="Times New Roman" w:hAnsi="Times New Roman"/>
          <w:sz w:val="24"/>
          <w:szCs w:val="24"/>
        </w:rPr>
        <w:t xml:space="preserve"> </w:t>
      </w:r>
    </w:p>
    <w:p w:rsidR="002A7F14" w:rsidRPr="002A7F14" w:rsidRDefault="009D3C46" w:rsidP="009D3C46">
      <w:pPr>
        <w:spacing w:after="0" w:line="234" w:lineRule="atLeast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C46">
        <w:rPr>
          <w:rFonts w:ascii="Times New Roman" w:hAnsi="Times New Roman"/>
          <w:sz w:val="24"/>
          <w:szCs w:val="24"/>
        </w:rPr>
        <w:t>воспитание, обучение и развитие личности ребенка.</w:t>
      </w:r>
    </w:p>
    <w:p w:rsidR="00111E9F" w:rsidRPr="00111E9F" w:rsidRDefault="002A7F14" w:rsidP="002A7F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B82">
        <w:rPr>
          <w:rFonts w:ascii="Times New Roman" w:hAnsi="Times New Roman"/>
          <w:b/>
          <w:sz w:val="24"/>
          <w:szCs w:val="24"/>
          <w:shd w:val="clear" w:color="auto" w:fill="FFFFFF"/>
        </w:rPr>
        <w:t>2.1.4.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111E9F" w:rsidRPr="00111E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Культура</w:t>
      </w:r>
    </w:p>
    <w:p w:rsidR="00111E9F" w:rsidRPr="00111E9F" w:rsidRDefault="002822C2" w:rsidP="002822C2">
      <w:pPr>
        <w:pStyle w:val="a4"/>
      </w:pPr>
      <w:r>
        <w:t xml:space="preserve">    </w:t>
      </w:r>
      <w:r w:rsidR="00111E9F" w:rsidRPr="00111E9F">
        <w:t xml:space="preserve">Предоставление услуг населению в области культуры в </w:t>
      </w:r>
      <w:proofErr w:type="spellStart"/>
      <w:r w:rsidR="00111E9F" w:rsidRPr="00111E9F">
        <w:t>Кандауровском</w:t>
      </w:r>
      <w:proofErr w:type="spellEnd"/>
      <w:r w:rsidR="00111E9F" w:rsidRPr="00111E9F">
        <w:t xml:space="preserve"> сельсовете осуществляет:</w:t>
      </w:r>
    </w:p>
    <w:p w:rsidR="002822C2" w:rsidRDefault="00111E9F" w:rsidP="002822C2">
      <w:pPr>
        <w:pStyle w:val="a4"/>
        <w:rPr>
          <w:bCs/>
          <w:color w:val="000000"/>
        </w:rPr>
      </w:pPr>
      <w:r w:rsidRPr="00111E9F">
        <w:t>- МКУ «Центр культуры и досуга «Искра»</w:t>
      </w:r>
      <w:r w:rsidR="00506F60">
        <w:t xml:space="preserve">». </w:t>
      </w:r>
      <w:r w:rsidR="002822C2">
        <w:rPr>
          <w:bCs/>
          <w:color w:val="000000"/>
        </w:rPr>
        <w:t>М</w:t>
      </w:r>
      <w:r w:rsidR="002822C2" w:rsidRPr="002822C2">
        <w:rPr>
          <w:bCs/>
          <w:color w:val="000000"/>
        </w:rPr>
        <w:t>униципальны</w:t>
      </w:r>
      <w:r w:rsidR="002822C2">
        <w:rPr>
          <w:bCs/>
          <w:color w:val="000000"/>
        </w:rPr>
        <w:t>е</w:t>
      </w:r>
      <w:r w:rsidR="002822C2" w:rsidRPr="002822C2">
        <w:rPr>
          <w:bCs/>
          <w:color w:val="000000"/>
        </w:rPr>
        <w:t xml:space="preserve"> услуг</w:t>
      </w:r>
      <w:r w:rsidR="002822C2">
        <w:rPr>
          <w:bCs/>
          <w:color w:val="000000"/>
        </w:rPr>
        <w:t>и</w:t>
      </w:r>
      <w:r w:rsidR="002822C2" w:rsidRPr="002822C2">
        <w:rPr>
          <w:bCs/>
          <w:color w:val="000000"/>
        </w:rPr>
        <w:t>, оказываемы</w:t>
      </w:r>
      <w:r w:rsidR="002822C2">
        <w:rPr>
          <w:bCs/>
          <w:color w:val="000000"/>
        </w:rPr>
        <w:t>е</w:t>
      </w:r>
      <w:r w:rsidR="002822C2" w:rsidRPr="002822C2">
        <w:rPr>
          <w:bCs/>
          <w:color w:val="000000"/>
        </w:rPr>
        <w:t xml:space="preserve"> муниципальным учреждением</w:t>
      </w:r>
      <w:r w:rsidR="002822C2">
        <w:rPr>
          <w:bCs/>
          <w:color w:val="000000"/>
        </w:rPr>
        <w:t xml:space="preserve"> культуры, это: </w:t>
      </w:r>
      <w:r w:rsidR="002822C2">
        <w:t>о</w:t>
      </w:r>
      <w:r w:rsidR="002822C2" w:rsidRPr="002822C2">
        <w:t xml:space="preserve">рганизация и проведение культурно-массовых мероприятий, </w:t>
      </w:r>
      <w:r w:rsidR="002822C2">
        <w:t>о</w:t>
      </w:r>
      <w:r w:rsidR="002822C2" w:rsidRPr="002822C2">
        <w:t>рганизация деятельности клубных формирований</w:t>
      </w:r>
      <w:r w:rsidR="002822C2">
        <w:t>.</w:t>
      </w:r>
      <w:r w:rsidR="002822C2" w:rsidRPr="002822C2">
        <w:rPr>
          <w:bCs/>
          <w:color w:val="000000"/>
        </w:rPr>
        <w:t xml:space="preserve"> </w:t>
      </w:r>
    </w:p>
    <w:p w:rsidR="00111E9F" w:rsidRPr="00111E9F" w:rsidRDefault="002822C2" w:rsidP="002822C2">
      <w:pPr>
        <w:pStyle w:val="a4"/>
      </w:pPr>
      <w:r>
        <w:t xml:space="preserve">    </w:t>
      </w:r>
      <w:r w:rsidR="00111E9F" w:rsidRPr="00111E9F">
        <w:t>В учреждении культуры поселения работают кружки для взрослых и детей различных направлений: театральные, танцевальные, музыкальные и т.д.</w:t>
      </w:r>
    </w:p>
    <w:p w:rsidR="009A5379" w:rsidRPr="009A5379" w:rsidRDefault="002822C2" w:rsidP="009A5379">
      <w:pPr>
        <w:pStyle w:val="a4"/>
        <w:rPr>
          <w:color w:val="000000"/>
        </w:rPr>
      </w:pPr>
      <w:r>
        <w:t xml:space="preserve">  </w:t>
      </w:r>
      <w:r w:rsidR="009A5379" w:rsidRPr="009A5379">
        <w:rPr>
          <w:color w:val="000000"/>
        </w:rPr>
        <w:t>Работа учреждени</w:t>
      </w:r>
      <w:r w:rsidR="009A5379">
        <w:rPr>
          <w:color w:val="000000"/>
        </w:rPr>
        <w:t>я</w:t>
      </w:r>
      <w:r w:rsidR="009A5379" w:rsidRPr="009A5379">
        <w:rPr>
          <w:color w:val="000000"/>
        </w:rPr>
        <w:t xml:space="preserve"> культуры ведется по следующим направлениям</w:t>
      </w:r>
      <w:r w:rsidR="009A5379">
        <w:rPr>
          <w:color w:val="000000"/>
        </w:rPr>
        <w:t>:</w:t>
      </w:r>
    </w:p>
    <w:p w:rsidR="009A5379" w:rsidRPr="009A5379" w:rsidRDefault="009A5379" w:rsidP="009A5379">
      <w:pPr>
        <w:pStyle w:val="a4"/>
        <w:rPr>
          <w:color w:val="000000"/>
        </w:rPr>
      </w:pPr>
      <w:r w:rsidRPr="009A5379">
        <w:rPr>
          <w:color w:val="000000"/>
        </w:rPr>
        <w:t xml:space="preserve">-военно-патриотическое воспитание молодежи; </w:t>
      </w:r>
    </w:p>
    <w:p w:rsidR="009A5379" w:rsidRPr="009A5379" w:rsidRDefault="009A5379" w:rsidP="009A5379">
      <w:pPr>
        <w:pStyle w:val="a4"/>
        <w:rPr>
          <w:color w:val="000000"/>
        </w:rPr>
      </w:pPr>
      <w:r w:rsidRPr="009A5379">
        <w:rPr>
          <w:color w:val="000000"/>
        </w:rPr>
        <w:t xml:space="preserve">-профилактика  безнадзорности  правонарушений  несовершеннолетних, </w:t>
      </w:r>
    </w:p>
    <w:p w:rsidR="009A5379" w:rsidRPr="009A5379" w:rsidRDefault="009A5379" w:rsidP="009A5379">
      <w:pPr>
        <w:pStyle w:val="a4"/>
        <w:rPr>
          <w:color w:val="000000"/>
        </w:rPr>
      </w:pPr>
      <w:r w:rsidRPr="009A5379">
        <w:rPr>
          <w:color w:val="000000"/>
        </w:rPr>
        <w:t>противодействие злоупотреблению наркотиков и их незаконному обороту;</w:t>
      </w:r>
    </w:p>
    <w:p w:rsidR="009A5379" w:rsidRPr="009A5379" w:rsidRDefault="009A5379" w:rsidP="009A5379">
      <w:pPr>
        <w:pStyle w:val="a4"/>
        <w:rPr>
          <w:color w:val="000000"/>
        </w:rPr>
      </w:pPr>
      <w:r w:rsidRPr="009A5379">
        <w:rPr>
          <w:color w:val="000000"/>
        </w:rPr>
        <w:t>-молодежная политика;</w:t>
      </w:r>
    </w:p>
    <w:p w:rsidR="009A5379" w:rsidRPr="009A5379" w:rsidRDefault="009A5379" w:rsidP="009A5379">
      <w:pPr>
        <w:pStyle w:val="a4"/>
        <w:rPr>
          <w:color w:val="000000"/>
        </w:rPr>
      </w:pPr>
      <w:r w:rsidRPr="009A5379">
        <w:rPr>
          <w:color w:val="000000"/>
        </w:rPr>
        <w:t>-профилактика алкоголизма, наркомании и их незаконному обороту;</w:t>
      </w:r>
    </w:p>
    <w:p w:rsidR="009A5379" w:rsidRPr="009A5379" w:rsidRDefault="009A5379" w:rsidP="009A5379">
      <w:pPr>
        <w:pStyle w:val="a4"/>
        <w:rPr>
          <w:color w:val="000000"/>
        </w:rPr>
      </w:pPr>
      <w:r w:rsidRPr="009A5379">
        <w:rPr>
          <w:color w:val="000000"/>
        </w:rPr>
        <w:t xml:space="preserve">-профилактика здорового образа жизни; </w:t>
      </w:r>
    </w:p>
    <w:p w:rsidR="009A5379" w:rsidRPr="009A5379" w:rsidRDefault="009A5379" w:rsidP="009A5379">
      <w:pPr>
        <w:pStyle w:val="a4"/>
        <w:rPr>
          <w:color w:val="000000"/>
        </w:rPr>
      </w:pPr>
      <w:r w:rsidRPr="009A5379">
        <w:rPr>
          <w:color w:val="000000"/>
        </w:rPr>
        <w:t>-профилактика терроризма и экстремизма в муниципальном образовании;</w:t>
      </w:r>
    </w:p>
    <w:p w:rsidR="009A5379" w:rsidRPr="009A5379" w:rsidRDefault="009A5379" w:rsidP="00280CCD">
      <w:pPr>
        <w:pStyle w:val="a4"/>
      </w:pPr>
      <w:r>
        <w:t xml:space="preserve"> </w:t>
      </w:r>
      <w:r w:rsidRPr="009A5379">
        <w:t xml:space="preserve">Форма  проведения  мероприятий  различна:  фестивали,  концерты,  конкурсы, </w:t>
      </w:r>
    </w:p>
    <w:p w:rsidR="009A5379" w:rsidRPr="009A5379" w:rsidRDefault="009A5379" w:rsidP="00280CCD">
      <w:pPr>
        <w:pStyle w:val="a4"/>
      </w:pPr>
      <w:r w:rsidRPr="009A5379">
        <w:t xml:space="preserve">игровые программы, театрализованные мероприятия, выставки, лекции, диспуты, встречи, </w:t>
      </w:r>
    </w:p>
    <w:p w:rsidR="009A5379" w:rsidRDefault="009A5379" w:rsidP="00280CCD">
      <w:pPr>
        <w:pStyle w:val="a4"/>
      </w:pPr>
      <w:r w:rsidRPr="009A5379">
        <w:t>чествования.</w:t>
      </w:r>
    </w:p>
    <w:p w:rsidR="00280CCD" w:rsidRPr="00290634" w:rsidRDefault="009A5379" w:rsidP="00280CCD">
      <w:pPr>
        <w:pStyle w:val="a4"/>
        <w:rPr>
          <w:rFonts w:cs="Arial"/>
        </w:rPr>
      </w:pPr>
      <w:r>
        <w:t xml:space="preserve">  </w:t>
      </w:r>
      <w:r w:rsidR="002822C2" w:rsidRPr="00280CCD">
        <w:rPr>
          <w:rStyle w:val="a5"/>
        </w:rPr>
        <w:t>МКУ «Центр культуры и досуга «Искра»»</w:t>
      </w:r>
      <w:r w:rsidR="00506F60" w:rsidRPr="00280CCD">
        <w:rPr>
          <w:rStyle w:val="a5"/>
        </w:rPr>
        <w:t xml:space="preserve"> размещается в двухэтажном кирпичном здании Дома культуры, по адресу: с. </w:t>
      </w:r>
      <w:proofErr w:type="spellStart"/>
      <w:r w:rsidR="00506F60" w:rsidRPr="00280CCD">
        <w:rPr>
          <w:rStyle w:val="a5"/>
        </w:rPr>
        <w:t>Кандаурово</w:t>
      </w:r>
      <w:proofErr w:type="spellEnd"/>
      <w:r w:rsidR="00506F60" w:rsidRPr="00280CCD">
        <w:rPr>
          <w:rStyle w:val="a5"/>
        </w:rPr>
        <w:t xml:space="preserve">, ул. Советская, 19. Вместимость зрительного зала 210мест. Здание обеспечено всеми необходимыми для деятельности учреждения помещениями. </w:t>
      </w:r>
      <w:r w:rsidR="009D3C46" w:rsidRPr="00280CCD">
        <w:rPr>
          <w:rStyle w:val="a5"/>
        </w:rPr>
        <w:t xml:space="preserve">В этом же здании находится  филиал </w:t>
      </w:r>
      <w:r w:rsidR="0035733A" w:rsidRPr="00280CCD">
        <w:rPr>
          <w:rStyle w:val="a5"/>
        </w:rPr>
        <w:t>м</w:t>
      </w:r>
      <w:r w:rsidR="009D3C46" w:rsidRPr="00280CCD">
        <w:rPr>
          <w:rStyle w:val="a5"/>
        </w:rPr>
        <w:t>униципально</w:t>
      </w:r>
      <w:r w:rsidR="0035733A" w:rsidRPr="00280CCD">
        <w:rPr>
          <w:rStyle w:val="a5"/>
        </w:rPr>
        <w:t>го</w:t>
      </w:r>
      <w:r w:rsidR="009D3C46" w:rsidRPr="00280CCD">
        <w:rPr>
          <w:rStyle w:val="a5"/>
        </w:rPr>
        <w:t xml:space="preserve"> казенно</w:t>
      </w:r>
      <w:r w:rsidR="0035733A" w:rsidRPr="00280CCD">
        <w:rPr>
          <w:rStyle w:val="a5"/>
        </w:rPr>
        <w:t>го</w:t>
      </w:r>
      <w:r w:rsidR="009D3C46" w:rsidRPr="00280CCD">
        <w:rPr>
          <w:rStyle w:val="a5"/>
        </w:rPr>
        <w:t xml:space="preserve"> учреждени</w:t>
      </w:r>
      <w:r w:rsidR="0035733A" w:rsidRPr="00280CCD">
        <w:rPr>
          <w:rStyle w:val="a5"/>
        </w:rPr>
        <w:t>я</w:t>
      </w:r>
      <w:r w:rsidR="009D3C46" w:rsidRPr="00280CCD">
        <w:rPr>
          <w:rStyle w:val="a5"/>
        </w:rPr>
        <w:t xml:space="preserve"> "</w:t>
      </w:r>
      <w:proofErr w:type="spellStart"/>
      <w:r w:rsidR="009D3C46" w:rsidRPr="00280CCD">
        <w:rPr>
          <w:rStyle w:val="a5"/>
        </w:rPr>
        <w:t>Колыванская</w:t>
      </w:r>
      <w:proofErr w:type="spellEnd"/>
      <w:r w:rsidR="009D3C46" w:rsidRPr="00280CCD">
        <w:rPr>
          <w:rStyle w:val="a5"/>
        </w:rPr>
        <w:t xml:space="preserve"> центральная библиотечная система"</w:t>
      </w:r>
      <w:r w:rsidRPr="00280CCD">
        <w:rPr>
          <w:rStyle w:val="a5"/>
        </w:rPr>
        <w:t>.</w:t>
      </w:r>
      <w:r w:rsidR="00280CCD">
        <w:t xml:space="preserve">  </w:t>
      </w:r>
      <w:r w:rsidR="00280CCD" w:rsidRPr="00290634">
        <w:rPr>
          <w:rFonts w:cs="Arial"/>
        </w:rPr>
        <w:t xml:space="preserve">Книжный фонд библиотеки </w:t>
      </w:r>
      <w:r w:rsidR="00290634" w:rsidRPr="00290634">
        <w:rPr>
          <w:rFonts w:cs="Arial"/>
        </w:rPr>
        <w:t>5</w:t>
      </w:r>
      <w:r w:rsidR="00280CCD" w:rsidRPr="00290634">
        <w:rPr>
          <w:rFonts w:cs="Arial"/>
        </w:rPr>
        <w:t>,6</w:t>
      </w:r>
      <w:proofErr w:type="gramStart"/>
      <w:r w:rsidR="00280CCD" w:rsidRPr="00290634">
        <w:rPr>
          <w:rFonts w:cs="Arial"/>
        </w:rPr>
        <w:t>тыс</w:t>
      </w:r>
      <w:proofErr w:type="gramEnd"/>
      <w:r w:rsidR="00280CCD" w:rsidRPr="00290634">
        <w:rPr>
          <w:rFonts w:cs="Arial"/>
        </w:rPr>
        <w:t xml:space="preserve"> ед. хранения. Фактически обеспеченность жителей</w:t>
      </w:r>
      <w:r w:rsidR="00290634" w:rsidRPr="00290634">
        <w:rPr>
          <w:rFonts w:cs="Arial"/>
        </w:rPr>
        <w:t xml:space="preserve"> книжным фондом соответствует</w:t>
      </w:r>
      <w:r w:rsidR="00280CCD" w:rsidRPr="00290634">
        <w:rPr>
          <w:rFonts w:cs="Arial"/>
        </w:rPr>
        <w:t xml:space="preserve"> нормируемо</w:t>
      </w:r>
      <w:r w:rsidR="00290634" w:rsidRPr="00290634">
        <w:rPr>
          <w:rFonts w:cs="Arial"/>
        </w:rPr>
        <w:t>му</w:t>
      </w:r>
      <w:r w:rsidR="00280CCD" w:rsidRPr="00290634">
        <w:rPr>
          <w:rFonts w:cs="Arial"/>
        </w:rPr>
        <w:t xml:space="preserve"> фонд</w:t>
      </w:r>
      <w:r w:rsidR="00290634" w:rsidRPr="00290634">
        <w:rPr>
          <w:rFonts w:cs="Arial"/>
        </w:rPr>
        <w:t>у</w:t>
      </w:r>
      <w:r w:rsidR="00280CCD" w:rsidRPr="00290634">
        <w:rPr>
          <w:rFonts w:cs="Arial"/>
        </w:rPr>
        <w:t>.</w:t>
      </w:r>
    </w:p>
    <w:p w:rsidR="003C50FD" w:rsidRDefault="00280CCD" w:rsidP="00040133">
      <w:pPr>
        <w:pStyle w:val="a4"/>
        <w:rPr>
          <w:color w:val="000000"/>
        </w:rPr>
      </w:pPr>
      <w:r>
        <w:rPr>
          <w:color w:val="000000"/>
        </w:rPr>
        <w:t xml:space="preserve">  </w:t>
      </w:r>
      <w:r w:rsidR="009A5379">
        <w:rPr>
          <w:color w:val="000000"/>
        </w:rPr>
        <w:t xml:space="preserve"> </w:t>
      </w:r>
      <w:r w:rsidR="009A5379" w:rsidRPr="009A5379">
        <w:rPr>
          <w:color w:val="000000"/>
        </w:rPr>
        <w:t xml:space="preserve">В  настоящее  время  </w:t>
      </w:r>
      <w:r w:rsidR="00222A70">
        <w:rPr>
          <w:color w:val="000000"/>
        </w:rPr>
        <w:t xml:space="preserve"> зданию </w:t>
      </w:r>
      <w:r w:rsidR="009A5379" w:rsidRPr="009A5379">
        <w:rPr>
          <w:color w:val="000000"/>
        </w:rPr>
        <w:t>учреждени</w:t>
      </w:r>
      <w:r w:rsidR="00222A70">
        <w:rPr>
          <w:color w:val="000000"/>
        </w:rPr>
        <w:t>я</w:t>
      </w:r>
      <w:r w:rsidR="009A5379" w:rsidRPr="009A5379">
        <w:rPr>
          <w:color w:val="000000"/>
        </w:rPr>
        <w:t xml:space="preserve">  культуры </w:t>
      </w:r>
      <w:r w:rsidR="00222A70">
        <w:rPr>
          <w:color w:val="000000"/>
        </w:rPr>
        <w:t>требуется капитальный ремонт</w:t>
      </w:r>
      <w:r w:rsidR="003C50FD">
        <w:rPr>
          <w:color w:val="000000"/>
        </w:rPr>
        <w:t>, предусматривающий замену системы отопления, отделку стен потолка, замену пола в здании.</w:t>
      </w:r>
    </w:p>
    <w:p w:rsidR="00280CCD" w:rsidRPr="003C50FD" w:rsidRDefault="00040133" w:rsidP="00040133">
      <w:pPr>
        <w:pStyle w:val="a4"/>
        <w:rPr>
          <w:color w:val="000000"/>
        </w:rPr>
      </w:pPr>
      <w:r>
        <w:rPr>
          <w:rFonts w:cs="Times New Roman"/>
        </w:rPr>
        <w:t xml:space="preserve">     </w:t>
      </w:r>
      <w:r w:rsidR="00280CCD" w:rsidRPr="00280CCD">
        <w:rPr>
          <w:rFonts w:cs="Times New Roman"/>
        </w:rPr>
        <w:t>Исходя из требований СНиП 2.07.01-89* «Градостроительство. Планировка и застройка городских и сельских поселений» поселение обеспечено объектами культуры в полном объёме.</w:t>
      </w:r>
    </w:p>
    <w:p w:rsidR="003C50FD" w:rsidRDefault="003C50FD" w:rsidP="003C50FD">
      <w:pPr>
        <w:spacing w:after="0" w:line="234" w:lineRule="atLeast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4676F">
        <w:rPr>
          <w:rFonts w:ascii="Times New Roman" w:hAnsi="Times New Roman"/>
          <w:sz w:val="24"/>
          <w:szCs w:val="24"/>
        </w:rPr>
        <w:t>Физкультурно-спортивные объекты представлены  двумя</w:t>
      </w:r>
      <w:r>
        <w:t xml:space="preserve"> </w:t>
      </w:r>
      <w:r w:rsidRPr="00671900">
        <w:rPr>
          <w:rFonts w:ascii="Times New Roman" w:hAnsi="Times New Roman"/>
          <w:sz w:val="24"/>
          <w:szCs w:val="24"/>
        </w:rPr>
        <w:t xml:space="preserve">  спортивны</w:t>
      </w:r>
      <w:r>
        <w:rPr>
          <w:rFonts w:ascii="Times New Roman" w:hAnsi="Times New Roman"/>
          <w:sz w:val="24"/>
          <w:szCs w:val="24"/>
        </w:rPr>
        <w:t>ми</w:t>
      </w:r>
      <w:r w:rsidRPr="00671900">
        <w:rPr>
          <w:rFonts w:ascii="Times New Roman" w:hAnsi="Times New Roman"/>
          <w:sz w:val="24"/>
          <w:szCs w:val="24"/>
        </w:rPr>
        <w:t xml:space="preserve"> зала</w:t>
      </w:r>
      <w:r>
        <w:rPr>
          <w:rFonts w:ascii="Times New Roman" w:hAnsi="Times New Roman"/>
          <w:sz w:val="24"/>
          <w:szCs w:val="24"/>
        </w:rPr>
        <w:t xml:space="preserve">ми при средней общеобразовательной школе и </w:t>
      </w:r>
      <w:r w:rsidRPr="00671900">
        <w:rPr>
          <w:rFonts w:ascii="Times New Roman" w:hAnsi="Times New Roman"/>
          <w:sz w:val="24"/>
          <w:szCs w:val="24"/>
        </w:rPr>
        <w:t xml:space="preserve"> спортивн</w:t>
      </w:r>
      <w:r>
        <w:rPr>
          <w:rFonts w:ascii="Times New Roman" w:hAnsi="Times New Roman"/>
          <w:sz w:val="24"/>
          <w:szCs w:val="24"/>
        </w:rPr>
        <w:t>ой</w:t>
      </w:r>
      <w:r w:rsidRPr="00671900">
        <w:rPr>
          <w:rFonts w:ascii="Times New Roman" w:hAnsi="Times New Roman"/>
          <w:sz w:val="24"/>
          <w:szCs w:val="24"/>
        </w:rPr>
        <w:t xml:space="preserve"> площадк</w:t>
      </w:r>
      <w:r>
        <w:rPr>
          <w:rFonts w:ascii="Times New Roman" w:hAnsi="Times New Roman"/>
          <w:sz w:val="24"/>
          <w:szCs w:val="24"/>
        </w:rPr>
        <w:t xml:space="preserve">ой, </w:t>
      </w:r>
      <w:r w:rsidRPr="00671900">
        <w:rPr>
          <w:rFonts w:ascii="Times New Roman" w:eastAsia="Times New Roman" w:hAnsi="Times New Roman"/>
          <w:sz w:val="24"/>
          <w:szCs w:val="24"/>
          <w:lang w:eastAsia="ru-RU"/>
        </w:rPr>
        <w:t>где проводятся игры и соревнования по волейболу, баскетболу, футболу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50FD" w:rsidRDefault="003C50FD" w:rsidP="003C50FD">
      <w:pPr>
        <w:spacing w:after="0" w:line="234" w:lineRule="atLeast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76F">
        <w:rPr>
          <w:rFonts w:ascii="Times New Roman" w:eastAsia="Times New Roman" w:hAnsi="Times New Roman"/>
          <w:sz w:val="24"/>
          <w:szCs w:val="24"/>
          <w:lang w:eastAsia="ru-RU"/>
        </w:rPr>
        <w:t>Поселение достойно представляет многие виды спорта на районных и областных соревнованиях.</w:t>
      </w:r>
    </w:p>
    <w:p w:rsidR="00040133" w:rsidRPr="00040133" w:rsidRDefault="003C50FD" w:rsidP="00040133">
      <w:pPr>
        <w:pStyle w:val="a4"/>
        <w:rPr>
          <w:b/>
        </w:rPr>
      </w:pPr>
      <w:r>
        <w:rPr>
          <w:b/>
        </w:rPr>
        <w:t xml:space="preserve"> </w:t>
      </w:r>
      <w:r w:rsidR="00040133" w:rsidRPr="00040133">
        <w:rPr>
          <w:b/>
        </w:rPr>
        <w:t>2.1.5. Здравоохранение</w:t>
      </w:r>
    </w:p>
    <w:p w:rsidR="00414551" w:rsidRDefault="00040133" w:rsidP="009A5379">
      <w:pPr>
        <w:pStyle w:val="a4"/>
      </w:pPr>
      <w:r>
        <w:t xml:space="preserve">Медицинское обслуживание населения </w:t>
      </w:r>
      <w:proofErr w:type="spellStart"/>
      <w:r>
        <w:t>Кандауровского</w:t>
      </w:r>
      <w:proofErr w:type="spellEnd"/>
      <w:r>
        <w:t xml:space="preserve"> сельсовета осуществляется </w:t>
      </w:r>
      <w:r>
        <w:lastRenderedPageBreak/>
        <w:t>фельдшерско-акушерским пунктом</w:t>
      </w:r>
      <w:r w:rsidR="00BA4535">
        <w:t xml:space="preserve">, расположенным </w:t>
      </w:r>
      <w:proofErr w:type="gramStart"/>
      <w:r w:rsidR="00BA4535">
        <w:t>в</w:t>
      </w:r>
      <w:proofErr w:type="gramEnd"/>
      <w:r w:rsidR="00BA4535">
        <w:t xml:space="preserve"> с. </w:t>
      </w:r>
      <w:proofErr w:type="spellStart"/>
      <w:r w:rsidR="00BA4535">
        <w:t>Кандаурово</w:t>
      </w:r>
      <w:proofErr w:type="spellEnd"/>
      <w:r w:rsidR="00BA4535">
        <w:t xml:space="preserve">, </w:t>
      </w:r>
      <w:proofErr w:type="gramStart"/>
      <w:r w:rsidR="00BA4535">
        <w:t>в</w:t>
      </w:r>
      <w:proofErr w:type="gramEnd"/>
      <w:r w:rsidR="00BA4535">
        <w:t xml:space="preserve"> новом</w:t>
      </w:r>
      <w:r w:rsidR="00A10094">
        <w:t>,</w:t>
      </w:r>
      <w:r w:rsidR="00BA4535">
        <w:t xml:space="preserve"> специально построенном здании, оснащенном необходимым медицинским оборудованием.</w:t>
      </w:r>
      <w:r>
        <w:t xml:space="preserve"> </w:t>
      </w:r>
      <w:r w:rsidR="00BA4535">
        <w:t xml:space="preserve">Имеется машина скорой помощи. Отсутствует на территории муниципального образования </w:t>
      </w:r>
      <w:r w:rsidR="00A10094">
        <w:t>аптека</w:t>
      </w:r>
      <w:r w:rsidR="00BA4535">
        <w:t xml:space="preserve"> и за лекарств</w:t>
      </w:r>
      <w:r w:rsidR="00A10094">
        <w:t xml:space="preserve">енными препаратами </w:t>
      </w:r>
      <w:r w:rsidR="00BA4535">
        <w:t xml:space="preserve"> населению приходится ездить в районный центр(65км)</w:t>
      </w:r>
      <w:r w:rsidR="00414551">
        <w:t xml:space="preserve">, что очень сложно сделать жителям отдаленных деревень: </w:t>
      </w:r>
      <w:proofErr w:type="spellStart"/>
      <w:r w:rsidR="00414551">
        <w:t>Изовка</w:t>
      </w:r>
      <w:proofErr w:type="spellEnd"/>
      <w:r w:rsidR="00414551">
        <w:t xml:space="preserve"> и </w:t>
      </w:r>
      <w:proofErr w:type="spellStart"/>
      <w:r w:rsidR="00414551">
        <w:t>Середино</w:t>
      </w:r>
      <w:proofErr w:type="spellEnd"/>
      <w:r w:rsidR="00414551">
        <w:t>, где нет автобусного сообщения</w:t>
      </w:r>
      <w:r w:rsidR="00BA4535">
        <w:t>.</w:t>
      </w:r>
    </w:p>
    <w:p w:rsidR="00CA108D" w:rsidRDefault="00CA108D" w:rsidP="009A5379">
      <w:pPr>
        <w:pStyle w:val="a4"/>
      </w:pPr>
    </w:p>
    <w:p w:rsidR="00414551" w:rsidRDefault="00414551" w:rsidP="00414551">
      <w:pPr>
        <w:pStyle w:val="1"/>
        <w:rPr>
          <w:rFonts w:ascii="Times New Roman" w:hAnsi="Times New Roman"/>
          <w:sz w:val="24"/>
          <w:szCs w:val="24"/>
        </w:rPr>
      </w:pPr>
      <w:r w:rsidRPr="00CA108D">
        <w:rPr>
          <w:rFonts w:ascii="Times New Roman" w:hAnsi="Times New Roman" w:cs="Times New Roman"/>
          <w:sz w:val="24"/>
          <w:szCs w:val="24"/>
          <w:lang w:val="en-US"/>
        </w:rPr>
        <w:t>2.1.6.</w:t>
      </w:r>
      <w:r w:rsidRPr="00CA108D"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Предприятия розничной торговли</w:t>
      </w:r>
    </w:p>
    <w:p w:rsidR="00414551" w:rsidRPr="00414551" w:rsidRDefault="00A10094" w:rsidP="00414551">
      <w:pPr>
        <w:pStyle w:val="a4"/>
        <w:jc w:val="right"/>
      </w:pPr>
      <w:r>
        <w:t xml:space="preserve">   </w:t>
      </w:r>
      <w:r w:rsidR="00414551">
        <w:t xml:space="preserve">  </w:t>
      </w:r>
      <w:r w:rsidR="00414551" w:rsidRPr="00414551">
        <w:t xml:space="preserve">Таблица </w:t>
      </w:r>
      <w:r w:rsidR="00414551">
        <w:t>3</w:t>
      </w:r>
    </w:p>
    <w:tbl>
      <w:tblPr>
        <w:tblW w:w="842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07"/>
        <w:gridCol w:w="2291"/>
        <w:gridCol w:w="2602"/>
        <w:gridCol w:w="1713"/>
        <w:gridCol w:w="1212"/>
      </w:tblGrid>
      <w:tr w:rsidR="007C1E36" w:rsidRPr="00414551" w:rsidTr="007C1E36">
        <w:trPr>
          <w:tblHeader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E36" w:rsidRPr="00414551" w:rsidRDefault="007C1E36" w:rsidP="00414551">
            <w:pPr>
              <w:pStyle w:val="a4"/>
            </w:pPr>
            <w:r w:rsidRPr="00414551">
              <w:t>№</w:t>
            </w:r>
          </w:p>
          <w:p w:rsidR="007C1E36" w:rsidRPr="00414551" w:rsidRDefault="007C1E36" w:rsidP="00414551">
            <w:pPr>
              <w:pStyle w:val="a4"/>
            </w:pPr>
            <w:proofErr w:type="gramStart"/>
            <w:r w:rsidRPr="00414551">
              <w:t>п</w:t>
            </w:r>
            <w:proofErr w:type="gramEnd"/>
            <w:r w:rsidRPr="00414551">
              <w:t>/п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E36" w:rsidRPr="00414551" w:rsidRDefault="007C1E36" w:rsidP="00414551">
            <w:pPr>
              <w:pStyle w:val="a4"/>
            </w:pPr>
            <w:r w:rsidRPr="00414551">
              <w:t>Наименование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E36" w:rsidRPr="00414551" w:rsidRDefault="007C1E36" w:rsidP="00414551">
            <w:pPr>
              <w:pStyle w:val="a4"/>
            </w:pPr>
            <w:r w:rsidRPr="00414551">
              <w:t>Адрес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E36" w:rsidRPr="00414551" w:rsidRDefault="007C1E36" w:rsidP="00414551">
            <w:pPr>
              <w:pStyle w:val="a4"/>
            </w:pPr>
            <w:r w:rsidRPr="00414551">
              <w:t>Форма</w:t>
            </w:r>
          </w:p>
          <w:p w:rsidR="007C1E36" w:rsidRPr="00414551" w:rsidRDefault="007C1E36" w:rsidP="00414551">
            <w:pPr>
              <w:pStyle w:val="a4"/>
            </w:pPr>
            <w:r w:rsidRPr="00414551">
              <w:t>собственности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1E36" w:rsidRPr="00414551" w:rsidRDefault="007C1E36" w:rsidP="00414551">
            <w:pPr>
              <w:pStyle w:val="a4"/>
            </w:pPr>
            <w:r w:rsidRPr="00414551">
              <w:t>Торговая</w:t>
            </w:r>
          </w:p>
          <w:p w:rsidR="007C1E36" w:rsidRPr="00414551" w:rsidRDefault="007C1E36" w:rsidP="00414551">
            <w:pPr>
              <w:pStyle w:val="a4"/>
              <w:rPr>
                <w:vertAlign w:val="superscript"/>
              </w:rPr>
            </w:pPr>
            <w:r w:rsidRPr="00414551">
              <w:t>Площадь, м</w:t>
            </w:r>
            <w:proofErr w:type="gramStart"/>
            <w:r w:rsidRPr="00414551">
              <w:rPr>
                <w:vertAlign w:val="superscript"/>
              </w:rPr>
              <w:t>2</w:t>
            </w:r>
            <w:proofErr w:type="gramEnd"/>
          </w:p>
        </w:tc>
      </w:tr>
      <w:tr w:rsidR="007C1E36" w:rsidRPr="00414551" w:rsidTr="007C1E3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 w:rsidRPr="00414551">
              <w:t>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proofErr w:type="spellStart"/>
            <w:r>
              <w:t>Кандауровское</w:t>
            </w:r>
            <w:proofErr w:type="spellEnd"/>
            <w:r>
              <w:t xml:space="preserve"> Сельпо, магазин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>
              <w:t xml:space="preserve">с. </w:t>
            </w:r>
            <w:proofErr w:type="spellStart"/>
            <w:r>
              <w:t>Кандаурово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>
              <w:t>коллективная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>
              <w:t>379</w:t>
            </w:r>
          </w:p>
        </w:tc>
      </w:tr>
      <w:tr w:rsidR="007C1E36" w:rsidRPr="00414551" w:rsidTr="007C1E36"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 w:rsidRPr="00414551">
              <w:t>2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380FDC">
            <w:pPr>
              <w:pStyle w:val="a4"/>
            </w:pPr>
            <w:proofErr w:type="spellStart"/>
            <w:r>
              <w:t>Кандауровское</w:t>
            </w:r>
            <w:proofErr w:type="spellEnd"/>
            <w:r>
              <w:t xml:space="preserve"> Сельпо, магазин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380FDC">
            <w:pPr>
              <w:pStyle w:val="a4"/>
            </w:pPr>
            <w:r>
              <w:t xml:space="preserve">с. </w:t>
            </w:r>
            <w:proofErr w:type="spellStart"/>
            <w:r>
              <w:t>Кандаурово</w:t>
            </w:r>
            <w:proofErr w:type="spellEnd"/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380FDC">
            <w:pPr>
              <w:pStyle w:val="a4"/>
            </w:pPr>
            <w:r>
              <w:t>коллективная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>
              <w:t>90,1</w:t>
            </w:r>
          </w:p>
        </w:tc>
      </w:tr>
      <w:tr w:rsidR="007C1E36" w:rsidRPr="00414551" w:rsidTr="007C1E3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 w:rsidRPr="00414551">
              <w:t>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380FDC">
            <w:pPr>
              <w:pStyle w:val="a4"/>
            </w:pPr>
            <w:proofErr w:type="spellStart"/>
            <w:r>
              <w:t>Кандауровское</w:t>
            </w:r>
            <w:proofErr w:type="spellEnd"/>
            <w:r>
              <w:t xml:space="preserve"> Сельпо, магазин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380FDC">
            <w:pPr>
              <w:pStyle w:val="a4"/>
            </w:pPr>
            <w:r>
              <w:t xml:space="preserve">с. </w:t>
            </w:r>
            <w:proofErr w:type="spellStart"/>
            <w:r>
              <w:t>Кандаурово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380FDC">
            <w:pPr>
              <w:pStyle w:val="a4"/>
            </w:pPr>
            <w:r>
              <w:t>коллективная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>
              <w:t>36,6</w:t>
            </w:r>
          </w:p>
        </w:tc>
      </w:tr>
      <w:tr w:rsidR="007C1E36" w:rsidRPr="00414551" w:rsidTr="007C1E3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 w:rsidRPr="00414551">
              <w:t>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7C1E36">
            <w:pPr>
              <w:pStyle w:val="a4"/>
            </w:pPr>
            <w:r w:rsidRPr="007C1E36">
              <w:rPr>
                <w:rFonts w:ascii="Times New Roman" w:hAnsi="Times New Roman" w:cs="Times New Roman"/>
              </w:rPr>
              <w:t xml:space="preserve">Индивидуальный предприниматель "Шукшина </w:t>
            </w:r>
            <w:proofErr w:type="spellStart"/>
            <w:r w:rsidRPr="007C1E36">
              <w:rPr>
                <w:rFonts w:ascii="Times New Roman" w:hAnsi="Times New Roman" w:cs="Times New Roman"/>
              </w:rPr>
              <w:t>И.И."</w:t>
            </w:r>
            <w:r>
              <w:rPr>
                <w:rFonts w:ascii="Times New Roman" w:hAnsi="Times New Roman" w:cs="Times New Roman"/>
              </w:rPr>
              <w:t>,м</w:t>
            </w:r>
            <w:r w:rsidRPr="00414551">
              <w:t>агазин</w:t>
            </w:r>
            <w:proofErr w:type="spellEnd"/>
            <w:r w:rsidRPr="00414551"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7C1E36" w:rsidRDefault="007C1E36">
            <w:pPr>
              <w:rPr>
                <w:rFonts w:ascii="Times New Roman" w:hAnsi="Times New Roman"/>
                <w:sz w:val="24"/>
                <w:szCs w:val="24"/>
              </w:rPr>
            </w:pPr>
            <w:r w:rsidRPr="007C1E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C1E36">
              <w:rPr>
                <w:rFonts w:ascii="Times New Roman" w:hAnsi="Times New Roman"/>
                <w:sz w:val="24"/>
                <w:szCs w:val="24"/>
              </w:rPr>
              <w:t>Кандаурово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7C1E36">
            <w:pPr>
              <w:pStyle w:val="a4"/>
            </w:pPr>
            <w:r>
              <w:t>ч</w:t>
            </w:r>
            <w:r w:rsidRPr="00414551">
              <w:t>астн</w:t>
            </w:r>
            <w:r>
              <w:t>ая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>
              <w:t>24,0</w:t>
            </w:r>
          </w:p>
        </w:tc>
      </w:tr>
      <w:tr w:rsidR="007C1E36" w:rsidRPr="00414551" w:rsidTr="007C1E3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>
              <w:t>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7C1E36">
            <w:pPr>
              <w:pStyle w:val="a4"/>
            </w:pPr>
            <w:r w:rsidRPr="007C1E36">
              <w:t>Индивидуальный предприниматель "Шукшина И.И."</w:t>
            </w:r>
            <w:r>
              <w:t>, магазин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7C1E36" w:rsidRDefault="007C1E36">
            <w:pPr>
              <w:rPr>
                <w:rFonts w:ascii="Times New Roman" w:hAnsi="Times New Roman"/>
                <w:sz w:val="24"/>
                <w:szCs w:val="24"/>
              </w:rPr>
            </w:pPr>
            <w:r w:rsidRPr="007C1E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C1E36">
              <w:rPr>
                <w:rFonts w:ascii="Times New Roman" w:hAnsi="Times New Roman"/>
                <w:sz w:val="24"/>
                <w:szCs w:val="24"/>
              </w:rPr>
              <w:t>Кандаурово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>
              <w:t>частная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>
              <w:t>76,0</w:t>
            </w:r>
          </w:p>
        </w:tc>
      </w:tr>
      <w:tr w:rsidR="007C1E36" w:rsidRPr="00414551" w:rsidTr="007C1E36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>
              <w:t>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7C1E36">
            <w:pPr>
              <w:pStyle w:val="a4"/>
            </w:pPr>
            <w:r w:rsidRPr="007C1E36">
              <w:t>Общество с ограниченной ответственностью "Нива"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7C1E36" w:rsidRDefault="007C1E36" w:rsidP="00380FDC">
            <w:pPr>
              <w:rPr>
                <w:rFonts w:ascii="Times New Roman" w:hAnsi="Times New Roman"/>
                <w:sz w:val="24"/>
                <w:szCs w:val="24"/>
              </w:rPr>
            </w:pPr>
            <w:r w:rsidRPr="007C1E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C1E36">
              <w:rPr>
                <w:rFonts w:ascii="Times New Roman" w:hAnsi="Times New Roman"/>
                <w:sz w:val="24"/>
                <w:szCs w:val="24"/>
              </w:rPr>
              <w:t>Кандаурово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1E36" w:rsidRPr="00414551" w:rsidRDefault="007C1E36" w:rsidP="00380FDC">
            <w:pPr>
              <w:pStyle w:val="a4"/>
            </w:pPr>
            <w:r>
              <w:t>частная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1E36" w:rsidRPr="00414551" w:rsidRDefault="007C1E36" w:rsidP="00414551">
            <w:pPr>
              <w:pStyle w:val="a4"/>
            </w:pPr>
            <w:r>
              <w:t>100,8</w:t>
            </w:r>
          </w:p>
        </w:tc>
      </w:tr>
    </w:tbl>
    <w:p w:rsidR="00C30769" w:rsidRDefault="00C30769" w:rsidP="00C30769">
      <w:pPr>
        <w:pStyle w:val="a4"/>
      </w:pPr>
      <w:r>
        <w:t xml:space="preserve">Фактически торговая площадь магазинов на территории поселения составляет   706,5 м </w:t>
      </w:r>
      <w:r>
        <w:rPr>
          <w:vertAlign w:val="superscript"/>
        </w:rPr>
        <w:t>2</w:t>
      </w:r>
      <w:r>
        <w:t xml:space="preserve"> </w:t>
      </w:r>
    </w:p>
    <w:p w:rsidR="00C30769" w:rsidRDefault="00C30769" w:rsidP="00C30769">
      <w:pPr>
        <w:pStyle w:val="a4"/>
      </w:pPr>
      <w:r>
        <w:t xml:space="preserve">   Исходя из требований СНиП 2.07.01-89* «Градостроительство. Планировка и застройка городских и сельских поселений» </w:t>
      </w:r>
      <w:proofErr w:type="spellStart"/>
      <w:r>
        <w:t>Кандауровский</w:t>
      </w:r>
      <w:proofErr w:type="spellEnd"/>
      <w:r>
        <w:t xml:space="preserve"> сельсовет  обеспечен объектами торговли в полном объёме. </w:t>
      </w:r>
    </w:p>
    <w:p w:rsidR="00C30769" w:rsidRDefault="00C30769" w:rsidP="00C30769">
      <w:pPr>
        <w:pStyle w:val="a4"/>
      </w:pPr>
      <w:r>
        <w:t xml:space="preserve">Предприятий общественного питания </w:t>
      </w:r>
      <w:r w:rsidR="00DB7276">
        <w:t xml:space="preserve">и бытового обслуживания </w:t>
      </w:r>
      <w:r>
        <w:t xml:space="preserve">на территории </w:t>
      </w:r>
      <w:proofErr w:type="spellStart"/>
      <w:r>
        <w:t>Кандауровского</w:t>
      </w:r>
      <w:proofErr w:type="spellEnd"/>
      <w:r>
        <w:t xml:space="preserve"> сельсовета</w:t>
      </w:r>
      <w:r w:rsidR="00DB7276">
        <w:t xml:space="preserve"> нет.</w:t>
      </w:r>
    </w:p>
    <w:p w:rsidR="00DB7276" w:rsidRDefault="00DB7276" w:rsidP="00DB7276">
      <w:pPr>
        <w:pStyle w:val="a4"/>
      </w:pPr>
      <w:r>
        <w:t xml:space="preserve">Общая телефонная емкость составляет </w:t>
      </w:r>
      <w:r w:rsidR="00FB706C">
        <w:t>155</w:t>
      </w:r>
      <w:r>
        <w:t xml:space="preserve"> номеров, из них:</w:t>
      </w:r>
    </w:p>
    <w:p w:rsidR="00DB7276" w:rsidRDefault="00DB7276" w:rsidP="00DB7276">
      <w:pPr>
        <w:pStyle w:val="a4"/>
      </w:pPr>
      <w:r>
        <w:t xml:space="preserve">- основных квартирных номеров </w:t>
      </w:r>
      <w:r w:rsidR="00FB706C">
        <w:t>14</w:t>
      </w:r>
      <w:r>
        <w:t>4,</w:t>
      </w:r>
      <w:r w:rsidR="00FB706C">
        <w:t xml:space="preserve"> (17 на 100 жителей)</w:t>
      </w:r>
    </w:p>
    <w:p w:rsidR="00DB7276" w:rsidRDefault="00DB7276" w:rsidP="00DB7276">
      <w:pPr>
        <w:pStyle w:val="a4"/>
      </w:pPr>
      <w:r>
        <w:t xml:space="preserve">- ведомственных номеров (предприятия, учреждения и организации) </w:t>
      </w:r>
      <w:r w:rsidR="00FB706C">
        <w:t>11</w:t>
      </w:r>
      <w:r>
        <w:t>,</w:t>
      </w:r>
    </w:p>
    <w:p w:rsidR="00DB7276" w:rsidRDefault="00FB706C" w:rsidP="00DB7276">
      <w:pPr>
        <w:pStyle w:val="a4"/>
      </w:pPr>
      <w:r>
        <w:t xml:space="preserve">  </w:t>
      </w:r>
      <w:r w:rsidR="00DB7276">
        <w:t>Все абоненты поселения имеют выход на междугородную сеть.</w:t>
      </w:r>
    </w:p>
    <w:p w:rsidR="00DB7276" w:rsidRDefault="00FB706C" w:rsidP="00DB7276">
      <w:pPr>
        <w:pStyle w:val="a4"/>
      </w:pPr>
      <w:r>
        <w:t xml:space="preserve"> Во всех населенных пунктах </w:t>
      </w:r>
      <w:proofErr w:type="spellStart"/>
      <w:r>
        <w:t>Кандауровского</w:t>
      </w:r>
      <w:proofErr w:type="spellEnd"/>
      <w:r>
        <w:t xml:space="preserve"> сельсовета </w:t>
      </w:r>
      <w:r w:rsidR="00DB7276">
        <w:t xml:space="preserve"> </w:t>
      </w:r>
      <w:r>
        <w:t>доступна</w:t>
      </w:r>
      <w:r w:rsidR="00DB7276">
        <w:t xml:space="preserve"> сотов</w:t>
      </w:r>
      <w:r>
        <w:t>ая</w:t>
      </w:r>
      <w:r w:rsidR="00DB7276">
        <w:t xml:space="preserve"> связь, установлены мачты сотовой связи стандарта </w:t>
      </w:r>
      <w:r w:rsidR="00DB7276">
        <w:rPr>
          <w:lang w:val="en-US"/>
        </w:rPr>
        <w:t>IMT</w:t>
      </w:r>
      <w:r w:rsidR="00DB7276">
        <w:t>-</w:t>
      </w:r>
      <w:r w:rsidR="00DB7276">
        <w:rPr>
          <w:lang w:val="en-US"/>
        </w:rPr>
        <w:t>MC</w:t>
      </w:r>
      <w:r w:rsidR="00DB7276">
        <w:t xml:space="preserve">-450. </w:t>
      </w:r>
      <w:r>
        <w:t xml:space="preserve">На территории </w:t>
      </w:r>
      <w:r w:rsidR="00DB7276">
        <w:t xml:space="preserve">работают операторы </w:t>
      </w:r>
      <w:r w:rsidR="00DB7276">
        <w:rPr>
          <w:lang w:val="en-US"/>
        </w:rPr>
        <w:t>Beeline</w:t>
      </w:r>
      <w:r w:rsidR="00DB7276">
        <w:t xml:space="preserve">, Мегафон, МТС, Теле-2. </w:t>
      </w:r>
    </w:p>
    <w:p w:rsidR="00FB706C" w:rsidRDefault="00FB706C" w:rsidP="00FB706C">
      <w:pPr>
        <w:pStyle w:val="a4"/>
      </w:pPr>
      <w:r>
        <w:t xml:space="preserve">  В с. </w:t>
      </w:r>
      <w:proofErr w:type="spellStart"/>
      <w:r>
        <w:t>Кандаурово</w:t>
      </w:r>
      <w:proofErr w:type="spellEnd"/>
      <w:r>
        <w:t xml:space="preserve"> имеется отделение почтовой связи</w:t>
      </w:r>
      <w:r w:rsidR="00CA108D">
        <w:t>, отделение сбербанка</w:t>
      </w:r>
      <w:r>
        <w:t>. В отделении связи и в помещении филиала библиотеки организованы коллективные пункты доступа в Интернет, в которых предоставлены следующие услуги:</w:t>
      </w:r>
    </w:p>
    <w:p w:rsidR="00FB706C" w:rsidRDefault="00FB706C" w:rsidP="00FB706C">
      <w:pPr>
        <w:pStyle w:val="a4"/>
      </w:pPr>
      <w:r>
        <w:t>-предоставление доступа в Интернет;</w:t>
      </w:r>
    </w:p>
    <w:p w:rsidR="00FB706C" w:rsidRDefault="00FB706C" w:rsidP="00FB706C">
      <w:pPr>
        <w:pStyle w:val="a4"/>
      </w:pPr>
      <w:r>
        <w:t>-электронная почта (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).</w:t>
      </w:r>
    </w:p>
    <w:p w:rsidR="009A5379" w:rsidRPr="009D3C46" w:rsidRDefault="00CA108D" w:rsidP="009A5379">
      <w:pPr>
        <w:pStyle w:val="a4"/>
      </w:pPr>
      <w:r>
        <w:t>Охват населения телевизионным вещанием – 100%.</w:t>
      </w:r>
    </w:p>
    <w:p w:rsidR="00A5761C" w:rsidRPr="00290634" w:rsidRDefault="00A5761C" w:rsidP="00290634">
      <w:pPr>
        <w:pStyle w:val="a4"/>
        <w:numPr>
          <w:ilvl w:val="0"/>
          <w:numId w:val="3"/>
        </w:numPr>
        <w:rPr>
          <w:b/>
        </w:rPr>
      </w:pPr>
      <w:r w:rsidRPr="00290634">
        <w:rPr>
          <w:b/>
        </w:rPr>
        <w:t>Прогнозируемый спрос на услуги социальной инфраструктуры</w:t>
      </w:r>
    </w:p>
    <w:p w:rsidR="00A5761C" w:rsidRPr="00290634" w:rsidRDefault="00A5761C" w:rsidP="00290634">
      <w:pPr>
        <w:pStyle w:val="a4"/>
        <w:rPr>
          <w:b/>
          <w:spacing w:val="-4"/>
        </w:rPr>
      </w:pPr>
    </w:p>
    <w:p w:rsidR="00A5761C" w:rsidRDefault="00290634" w:rsidP="00290634">
      <w:pPr>
        <w:pStyle w:val="a4"/>
        <w:rPr>
          <w:spacing w:val="-4"/>
        </w:rPr>
      </w:pPr>
      <w:r>
        <w:rPr>
          <w:spacing w:val="-4"/>
        </w:rPr>
        <w:lastRenderedPageBreak/>
        <w:t xml:space="preserve">      </w:t>
      </w:r>
      <w:r w:rsidR="00A5761C">
        <w:rPr>
          <w:spacing w:val="-4"/>
        </w:rPr>
        <w:t xml:space="preserve">В соответствии с нормами СНиП 2.07.01-89* «Градостроительство. Планировка и застройка городских и сельских поселений» учреждения и предприятия обслуживания в населенных пунктах следует размещать из расчета обеспечения жителей услугами первой необходимости в пределах пешеходной доступности не более 30 минут. </w:t>
      </w:r>
    </w:p>
    <w:p w:rsidR="00A5761C" w:rsidRDefault="00290634" w:rsidP="00290634">
      <w:pPr>
        <w:pStyle w:val="a4"/>
        <w:rPr>
          <w:spacing w:val="-4"/>
        </w:rPr>
      </w:pPr>
      <w:r>
        <w:rPr>
          <w:spacing w:val="-4"/>
        </w:rPr>
        <w:t xml:space="preserve">  </w:t>
      </w:r>
      <w:r w:rsidR="00A5761C">
        <w:rPr>
          <w:spacing w:val="-4"/>
        </w:rPr>
        <w:t xml:space="preserve">Современный уровень развития сферы социально-культурного обслуживания по многим показателям и в ассортименте предоставляемых услуг не обеспечивает полноценного удовлетворения потребностей населения. Для </w:t>
      </w:r>
      <w:proofErr w:type="spellStart"/>
      <w:r>
        <w:rPr>
          <w:spacing w:val="-4"/>
        </w:rPr>
        <w:t>Кандауровского</w:t>
      </w:r>
      <w:proofErr w:type="spellEnd"/>
      <w:r>
        <w:rPr>
          <w:spacing w:val="-4"/>
        </w:rPr>
        <w:t xml:space="preserve"> сельсовета</w:t>
      </w:r>
      <w:r w:rsidR="00A5761C">
        <w:rPr>
          <w:spacing w:val="-4"/>
        </w:rPr>
        <w:t xml:space="preserve"> характерен недостаточный уровень развития инфраструктуры сельской местности, характеризующийся </w:t>
      </w:r>
      <w:r>
        <w:rPr>
          <w:spacing w:val="-4"/>
        </w:rPr>
        <w:t xml:space="preserve">отсутствием </w:t>
      </w:r>
      <w:r w:rsidR="009A7964">
        <w:rPr>
          <w:spacing w:val="-4"/>
        </w:rPr>
        <w:t xml:space="preserve"> газификации и </w:t>
      </w:r>
      <w:r w:rsidR="009A7964" w:rsidRPr="009A7964">
        <w:rPr>
          <w:spacing w:val="-4"/>
        </w:rPr>
        <w:t>жизнен</w:t>
      </w:r>
      <w:r w:rsidR="009A7964">
        <w:rPr>
          <w:spacing w:val="-4"/>
        </w:rPr>
        <w:t>н</w:t>
      </w:r>
      <w:r w:rsidR="009A7964" w:rsidRPr="009A7964">
        <w:rPr>
          <w:spacing w:val="-4"/>
        </w:rPr>
        <w:t>о</w:t>
      </w:r>
      <w:r w:rsidR="009A7964">
        <w:rPr>
          <w:spacing w:val="-4"/>
        </w:rPr>
        <w:t xml:space="preserve"> важных социальных  объектов, таких как аптека, учреждение дошкольного образования, объекты бытового обслуживания. </w:t>
      </w:r>
    </w:p>
    <w:p w:rsidR="009A7964" w:rsidRDefault="009A7964" w:rsidP="009A7964">
      <w:pPr>
        <w:pStyle w:val="a4"/>
      </w:pPr>
      <w:r>
        <w:rPr>
          <w:spacing w:val="-4"/>
        </w:rPr>
        <w:t xml:space="preserve">   </w:t>
      </w:r>
      <w:r>
        <w:t xml:space="preserve"> </w:t>
      </w:r>
      <w:r w:rsidRPr="009A7964">
        <w:rPr>
          <w:b/>
        </w:rPr>
        <w:t>3.1.Обоснование предложений по развитию здравоохр</w:t>
      </w:r>
      <w:r w:rsidRPr="001E21B0">
        <w:rPr>
          <w:b/>
        </w:rPr>
        <w:t>анения</w:t>
      </w:r>
    </w:p>
    <w:p w:rsidR="009A7964" w:rsidRDefault="009A7964" w:rsidP="009A7964">
      <w:pPr>
        <w:pStyle w:val="a4"/>
        <w:rPr>
          <w:rFonts w:cs="Arial"/>
          <w:spacing w:val="-4"/>
        </w:rPr>
      </w:pPr>
    </w:p>
    <w:p w:rsidR="009A7964" w:rsidRPr="005110D6" w:rsidRDefault="001E21B0" w:rsidP="009A7964">
      <w:pPr>
        <w:pStyle w:val="a4"/>
        <w:rPr>
          <w:spacing w:val="-4"/>
        </w:rPr>
      </w:pPr>
      <w:r w:rsidRPr="001E21B0">
        <w:rPr>
          <w:color w:val="FF0000"/>
          <w:spacing w:val="-4"/>
        </w:rPr>
        <w:t xml:space="preserve">  </w:t>
      </w:r>
      <w:r w:rsidR="009A7964" w:rsidRPr="005110D6">
        <w:rPr>
          <w:spacing w:val="-4"/>
        </w:rPr>
        <w:t xml:space="preserve">Первоочередные направления развития здравоохранения в </w:t>
      </w:r>
      <w:proofErr w:type="spellStart"/>
      <w:r w:rsidRPr="005110D6">
        <w:rPr>
          <w:spacing w:val="-4"/>
        </w:rPr>
        <w:t>Кандауровском</w:t>
      </w:r>
      <w:proofErr w:type="spellEnd"/>
      <w:r w:rsidRPr="005110D6">
        <w:rPr>
          <w:spacing w:val="-4"/>
        </w:rPr>
        <w:t xml:space="preserve"> сельсовете</w:t>
      </w:r>
      <w:r w:rsidR="009A7964" w:rsidRPr="005110D6">
        <w:rPr>
          <w:spacing w:val="-4"/>
        </w:rPr>
        <w:t xml:space="preserve">  следующие:</w:t>
      </w:r>
    </w:p>
    <w:p w:rsidR="009A7964" w:rsidRPr="005110D6" w:rsidRDefault="001E21B0" w:rsidP="009A7964">
      <w:pPr>
        <w:pStyle w:val="a4"/>
        <w:rPr>
          <w:spacing w:val="-4"/>
        </w:rPr>
      </w:pPr>
      <w:r w:rsidRPr="005110D6">
        <w:rPr>
          <w:spacing w:val="-4"/>
        </w:rPr>
        <w:t xml:space="preserve">   </w:t>
      </w:r>
      <w:r w:rsidR="009A7964" w:rsidRPr="005110D6">
        <w:rPr>
          <w:spacing w:val="-4"/>
        </w:rPr>
        <w:t>повышение уровня и качества оказания населению медицинской помощи;</w:t>
      </w:r>
    </w:p>
    <w:p w:rsidR="009A7964" w:rsidRPr="005110D6" w:rsidRDefault="001E21B0" w:rsidP="009A7964">
      <w:pPr>
        <w:pStyle w:val="a4"/>
        <w:rPr>
          <w:spacing w:val="-4"/>
        </w:rPr>
      </w:pPr>
      <w:r w:rsidRPr="005110D6">
        <w:rPr>
          <w:spacing w:val="-4"/>
        </w:rPr>
        <w:t xml:space="preserve">  </w:t>
      </w:r>
      <w:r w:rsidR="009A7964" w:rsidRPr="005110D6">
        <w:rPr>
          <w:spacing w:val="-4"/>
        </w:rPr>
        <w:t>формирование здорового образа жизни населения;</w:t>
      </w:r>
    </w:p>
    <w:p w:rsidR="009A7964" w:rsidRPr="005110D6" w:rsidRDefault="001E21B0" w:rsidP="009A7964">
      <w:pPr>
        <w:pStyle w:val="a4"/>
        <w:rPr>
          <w:spacing w:val="-4"/>
        </w:rPr>
      </w:pPr>
      <w:r w:rsidRPr="005110D6">
        <w:rPr>
          <w:spacing w:val="-4"/>
        </w:rPr>
        <w:t xml:space="preserve">  </w:t>
      </w:r>
      <w:r w:rsidR="009A7964" w:rsidRPr="005110D6">
        <w:rPr>
          <w:spacing w:val="-4"/>
        </w:rPr>
        <w:t>развитие системы профилактики заболеваний.</w:t>
      </w:r>
    </w:p>
    <w:p w:rsidR="009A7964" w:rsidRDefault="009A7964" w:rsidP="009A7964">
      <w:pPr>
        <w:pStyle w:val="a4"/>
      </w:pPr>
      <w:r>
        <w:t xml:space="preserve">В целях улучшения системы здравоохранения в поселении </w:t>
      </w:r>
      <w:r w:rsidR="001E21B0">
        <w:t>необходимо</w:t>
      </w:r>
      <w:r>
        <w:t>:</w:t>
      </w:r>
    </w:p>
    <w:p w:rsidR="001E21B0" w:rsidRDefault="009A7964" w:rsidP="001E21B0">
      <w:pPr>
        <w:pStyle w:val="a4"/>
      </w:pPr>
      <w:r>
        <w:t>-</w:t>
      </w:r>
      <w:r w:rsidR="001E21B0">
        <w:t xml:space="preserve">открытие аптечного пункта </w:t>
      </w:r>
      <w:proofErr w:type="gramStart"/>
      <w:r w:rsidR="001E21B0">
        <w:t>в</w:t>
      </w:r>
      <w:proofErr w:type="gramEnd"/>
      <w:r w:rsidR="001E21B0">
        <w:t xml:space="preserve"> с. </w:t>
      </w:r>
      <w:proofErr w:type="spellStart"/>
      <w:r w:rsidR="001E21B0">
        <w:t>Кандаурово</w:t>
      </w:r>
      <w:proofErr w:type="spellEnd"/>
      <w:r w:rsidR="001E21B0">
        <w:t>.</w:t>
      </w:r>
    </w:p>
    <w:p w:rsidR="007E7D52" w:rsidRPr="00B869B3" w:rsidRDefault="007E7D52" w:rsidP="009A7964">
      <w:pPr>
        <w:pStyle w:val="a4"/>
      </w:pPr>
    </w:p>
    <w:p w:rsidR="001E21B0" w:rsidRPr="005110D6" w:rsidRDefault="001E21B0" w:rsidP="001E21B0">
      <w:pPr>
        <w:pStyle w:val="a4"/>
        <w:rPr>
          <w:b/>
        </w:rPr>
      </w:pPr>
      <w:r w:rsidRPr="005110D6">
        <w:rPr>
          <w:b/>
        </w:rPr>
        <w:t>3.2.Предложения по развитию образования</w:t>
      </w:r>
    </w:p>
    <w:p w:rsidR="001E21B0" w:rsidRPr="001E21B0" w:rsidRDefault="001E21B0" w:rsidP="001E21B0">
      <w:pPr>
        <w:pStyle w:val="a4"/>
        <w:rPr>
          <w:i/>
          <w:spacing w:val="-4"/>
          <w:u w:val="single"/>
        </w:rPr>
      </w:pPr>
      <w:r w:rsidRPr="001E21B0">
        <w:rPr>
          <w:i/>
          <w:spacing w:val="-4"/>
          <w:u w:val="single"/>
        </w:rPr>
        <w:t>Дошкольное образование.</w:t>
      </w:r>
    </w:p>
    <w:p w:rsidR="001E21B0" w:rsidRDefault="001E21B0" w:rsidP="001E21B0">
      <w:pPr>
        <w:pStyle w:val="a4"/>
      </w:pPr>
      <w:r>
        <w:t xml:space="preserve"> </w:t>
      </w:r>
      <w:r w:rsidRPr="001E21B0">
        <w:t xml:space="preserve">В  настоящее время в поселении </w:t>
      </w:r>
      <w:r>
        <w:t>63</w:t>
      </w:r>
      <w:r w:rsidRPr="001E21B0">
        <w:t xml:space="preserve"> ребенка дошкольного возраста. На перспективу предполагается увеличение детей </w:t>
      </w:r>
      <w:r w:rsidR="006540AC">
        <w:t>в возрасте от 0 до 7лет</w:t>
      </w:r>
      <w:r w:rsidRPr="001E21B0">
        <w:t xml:space="preserve">. Необходимо  </w:t>
      </w:r>
      <w:r>
        <w:t>открытие группы дошкольного образования</w:t>
      </w:r>
      <w:r w:rsidR="006540AC">
        <w:t>.</w:t>
      </w:r>
    </w:p>
    <w:p w:rsidR="006540AC" w:rsidRPr="006540AC" w:rsidRDefault="006540AC" w:rsidP="006540AC">
      <w:pPr>
        <w:pStyle w:val="a4"/>
        <w:rPr>
          <w:i/>
          <w:u w:val="single"/>
        </w:rPr>
      </w:pPr>
      <w:r w:rsidRPr="006540AC">
        <w:rPr>
          <w:i/>
          <w:u w:val="single"/>
        </w:rPr>
        <w:t>Общее образование</w:t>
      </w:r>
    </w:p>
    <w:p w:rsidR="006540AC" w:rsidRDefault="006540AC" w:rsidP="006540AC">
      <w:pPr>
        <w:pStyle w:val="a4"/>
      </w:pPr>
      <w:r>
        <w:t>Предложения по развитию образования предусматривают:</w:t>
      </w:r>
    </w:p>
    <w:p w:rsidR="006540AC" w:rsidRDefault="006540AC" w:rsidP="006540AC">
      <w:pPr>
        <w:pStyle w:val="a4"/>
      </w:pPr>
      <w:r>
        <w:t xml:space="preserve">- кадровое обеспечение школы, за счет </w:t>
      </w:r>
      <w:r w:rsidR="005110D6">
        <w:t xml:space="preserve">привлечения  </w:t>
      </w:r>
      <w:r>
        <w:t xml:space="preserve">молодых специалистов </w:t>
      </w:r>
      <w:r w:rsidR="005110D6">
        <w:t xml:space="preserve">и обеспечения их </w:t>
      </w:r>
      <w:r>
        <w:t>жильем;</w:t>
      </w:r>
    </w:p>
    <w:p w:rsidR="005110D6" w:rsidRPr="00F76671" w:rsidRDefault="005110D6" w:rsidP="005110D6">
      <w:pPr>
        <w:pStyle w:val="a4"/>
        <w:rPr>
          <w:rFonts w:ascii="Times New Roman" w:hAnsi="Times New Roman" w:cs="Times New Roman"/>
          <w:b/>
        </w:rPr>
      </w:pPr>
      <w:r w:rsidRPr="00F76671">
        <w:rPr>
          <w:rFonts w:ascii="Times New Roman" w:hAnsi="Times New Roman" w:cs="Times New Roman"/>
          <w:b/>
        </w:rPr>
        <w:t>3.3. Обоснование предложений по развитию культурного обслуживания и спорта</w:t>
      </w:r>
    </w:p>
    <w:p w:rsidR="005110D6" w:rsidRPr="00F76671" w:rsidRDefault="005110D6" w:rsidP="005110D6">
      <w:pPr>
        <w:pStyle w:val="a4"/>
        <w:rPr>
          <w:rFonts w:ascii="Times New Roman" w:hAnsi="Times New Roman" w:cs="Times New Roman"/>
          <w:b/>
        </w:rPr>
      </w:pPr>
    </w:p>
    <w:p w:rsidR="005110D6" w:rsidRPr="00F76671" w:rsidRDefault="005110D6" w:rsidP="005110D6">
      <w:pPr>
        <w:pStyle w:val="a4"/>
        <w:rPr>
          <w:rFonts w:ascii="Times New Roman" w:hAnsi="Times New Roman" w:cs="Times New Roman"/>
        </w:rPr>
      </w:pPr>
      <w:bookmarkStart w:id="2" w:name="__RefHeading__210_2035974809"/>
      <w:bookmarkEnd w:id="2"/>
      <w:r w:rsidRPr="00F76671">
        <w:rPr>
          <w:rFonts w:ascii="Times New Roman" w:hAnsi="Times New Roman" w:cs="Times New Roman"/>
        </w:rPr>
        <w:t>Уровень обеспеченности объектами культурного обслуживания отвечает требованиям нормативной обеспеченности.</w:t>
      </w:r>
      <w:r>
        <w:rPr>
          <w:rFonts w:ascii="Times New Roman" w:hAnsi="Times New Roman" w:cs="Times New Roman"/>
        </w:rPr>
        <w:t xml:space="preserve">   </w:t>
      </w:r>
      <w:r w:rsidRPr="00F76671">
        <w:rPr>
          <w:rFonts w:ascii="Times New Roman" w:hAnsi="Times New Roman" w:cs="Times New Roman"/>
        </w:rPr>
        <w:t xml:space="preserve"> В связи с развитием физической культуры и спорта возникает необходимость в совершенствовании условий для занятия спортом. </w:t>
      </w:r>
    </w:p>
    <w:p w:rsidR="005110D6" w:rsidRPr="00F76671" w:rsidRDefault="009C2FE7" w:rsidP="005110D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2017год планируется приобретение тренажеров для общего пользования, н</w:t>
      </w:r>
      <w:r w:rsidR="005110D6" w:rsidRPr="00F76671">
        <w:rPr>
          <w:rFonts w:ascii="Times New Roman" w:hAnsi="Times New Roman" w:cs="Times New Roman"/>
        </w:rPr>
        <w:t xml:space="preserve">а </w:t>
      </w:r>
      <w:r w:rsidR="005110D6" w:rsidRPr="009C2FE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9</w:t>
      </w:r>
      <w:r w:rsidR="005110D6" w:rsidRPr="00F76671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>-</w:t>
      </w:r>
      <w:r w:rsidR="005110D6" w:rsidRPr="00F76671">
        <w:rPr>
          <w:rFonts w:ascii="Times New Roman" w:hAnsi="Times New Roman" w:cs="Times New Roman"/>
        </w:rPr>
        <w:t xml:space="preserve"> строительство спортивной площадки </w:t>
      </w:r>
      <w:proofErr w:type="gramStart"/>
      <w:r w:rsidR="005110D6" w:rsidRPr="00F76671">
        <w:rPr>
          <w:rFonts w:ascii="Times New Roman" w:hAnsi="Times New Roman" w:cs="Times New Roman"/>
        </w:rPr>
        <w:t>в</w:t>
      </w:r>
      <w:proofErr w:type="gramEnd"/>
      <w:r w:rsidR="005110D6" w:rsidRPr="00F76671">
        <w:rPr>
          <w:rFonts w:ascii="Times New Roman" w:hAnsi="Times New Roman" w:cs="Times New Roman"/>
        </w:rPr>
        <w:t xml:space="preserve"> </w:t>
      </w:r>
      <w:r w:rsidR="00C92E6F">
        <w:rPr>
          <w:rFonts w:ascii="Times New Roman" w:hAnsi="Times New Roman" w:cs="Times New Roman"/>
        </w:rPr>
        <w:t>с</w:t>
      </w:r>
      <w:r w:rsidR="005110D6" w:rsidRPr="00F76671">
        <w:rPr>
          <w:rFonts w:ascii="Times New Roman" w:hAnsi="Times New Roman" w:cs="Times New Roman"/>
        </w:rPr>
        <w:t xml:space="preserve">. </w:t>
      </w:r>
      <w:proofErr w:type="spellStart"/>
      <w:r w:rsidR="00C92E6F">
        <w:rPr>
          <w:rFonts w:ascii="Times New Roman" w:hAnsi="Times New Roman" w:cs="Times New Roman"/>
        </w:rPr>
        <w:t>Кандаурово</w:t>
      </w:r>
      <w:proofErr w:type="spellEnd"/>
      <w:r w:rsidR="005110D6" w:rsidRPr="00F76671">
        <w:rPr>
          <w:rFonts w:ascii="Times New Roman" w:hAnsi="Times New Roman" w:cs="Times New Roman"/>
        </w:rPr>
        <w:t>.</w:t>
      </w:r>
    </w:p>
    <w:p w:rsidR="00C92E6F" w:rsidRDefault="00C92E6F" w:rsidP="00B03CB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 Обоснование предложений по развитию розничной торговли</w:t>
      </w:r>
    </w:p>
    <w:p w:rsidR="00ED56AE" w:rsidRDefault="00C92E6F" w:rsidP="00C92E6F">
      <w:pPr>
        <w:pStyle w:val="western"/>
        <w:spacing w:before="0" w:beforeAutospacing="0" w:after="0" w:afterAutospacing="0"/>
        <w:jc w:val="both"/>
      </w:pPr>
      <w:r>
        <w:t>Исходя из требований СНиП 2.07.01-89* «Градостроительство. Планировка и застройка городских и сельских поселений» поселение обеспечено объектами торговли в полном объёме.</w:t>
      </w:r>
    </w:p>
    <w:p w:rsidR="00B03CB4" w:rsidRDefault="00B03CB4" w:rsidP="00B03CB4">
      <w:pPr>
        <w:pStyle w:val="S2"/>
        <w:numPr>
          <w:ilvl w:val="0"/>
          <w:numId w:val="0"/>
        </w:numPr>
        <w:ind w:left="-72"/>
      </w:pPr>
      <w:r>
        <w:t>3.5.Предложения по развитию общественного питания</w:t>
      </w:r>
    </w:p>
    <w:p w:rsidR="00E97A74" w:rsidRDefault="00B03CB4" w:rsidP="00B03CB4">
      <w:pPr>
        <w:pStyle w:val="western"/>
        <w:spacing w:before="0" w:beforeAutospacing="0" w:after="0" w:afterAutospacing="0"/>
        <w:jc w:val="both"/>
      </w:pPr>
      <w:r w:rsidRPr="00E97A74">
        <w:t>Создание условий, способствующих организации общественного питания на территории муниципального образования</w:t>
      </w:r>
      <w:r w:rsidR="00E97A74" w:rsidRPr="00E97A74">
        <w:t xml:space="preserve">. </w:t>
      </w:r>
    </w:p>
    <w:p w:rsidR="00E97A74" w:rsidRDefault="00E97A74" w:rsidP="00B03CB4">
      <w:pPr>
        <w:pStyle w:val="western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t xml:space="preserve">  </w:t>
      </w:r>
      <w:r w:rsidRPr="00E97A74">
        <w:t>Открытие кафе</w:t>
      </w:r>
      <w:r w:rsidR="00B03CB4" w:rsidRPr="00E97A74">
        <w:t xml:space="preserve"> </w:t>
      </w:r>
      <w:r>
        <w:t xml:space="preserve">в форме деятельности индивидуального предпринимателя </w:t>
      </w:r>
      <w:r w:rsidR="00380FDC" w:rsidRPr="00E97A74">
        <w:rPr>
          <w:color w:val="222222"/>
        </w:rPr>
        <w:t xml:space="preserve">для предоставления населению и гостям села качественных услуг в сфере организации общественного питания и продажи сопутствующих товаров, услуг по проведению торжеств и </w:t>
      </w:r>
      <w:r w:rsidRPr="00E97A74">
        <w:rPr>
          <w:color w:val="222222"/>
        </w:rPr>
        <w:t xml:space="preserve">проведения  поминальных обедов </w:t>
      </w:r>
      <w:r w:rsidR="00380FDC" w:rsidRPr="00E97A74">
        <w:rPr>
          <w:color w:val="222222"/>
        </w:rPr>
        <w:t>в помещении кафе для людей со средним уровнем дохода</w:t>
      </w:r>
      <w:r w:rsidR="00380FDC"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:rsidR="00B03CB4" w:rsidRPr="00AD2401" w:rsidRDefault="00B03CB4" w:rsidP="00B03CB4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>
        <w:t xml:space="preserve">В соответствии с требованиями СНиП 2.07.01-89* «Градостроительство. Планировка и застройка городских и сельских поселений» </w:t>
      </w:r>
      <w:r w:rsidR="00380FDC">
        <w:t xml:space="preserve">общее </w:t>
      </w:r>
      <w:r>
        <w:t>количество ме</w:t>
      </w:r>
      <w:proofErr w:type="gramStart"/>
      <w:r>
        <w:t>ст в пр</w:t>
      </w:r>
      <w:proofErr w:type="gramEnd"/>
      <w:r>
        <w:t xml:space="preserve">едприятиях </w:t>
      </w:r>
      <w:r>
        <w:lastRenderedPageBreak/>
        <w:t xml:space="preserve">общественного питания, на территории </w:t>
      </w:r>
      <w:proofErr w:type="spellStart"/>
      <w:r>
        <w:t>Кандауровского</w:t>
      </w:r>
      <w:proofErr w:type="spellEnd"/>
      <w:r>
        <w:t xml:space="preserve"> сельсовета по нормативу</w:t>
      </w:r>
      <w:r w:rsidR="00277278">
        <w:t>, с учетом дальнейшего увеличения численности населения</w:t>
      </w:r>
      <w:r>
        <w:t xml:space="preserve"> должно быть не менее </w:t>
      </w:r>
      <w:r w:rsidR="00277278">
        <w:t>35</w:t>
      </w:r>
      <w:r>
        <w:t xml:space="preserve">. </w:t>
      </w:r>
    </w:p>
    <w:p w:rsidR="00277278" w:rsidRPr="00277278" w:rsidRDefault="00277278" w:rsidP="00277278">
      <w:pPr>
        <w:pStyle w:val="western"/>
        <w:numPr>
          <w:ilvl w:val="0"/>
          <w:numId w:val="3"/>
        </w:numPr>
        <w:spacing w:before="0" w:beforeAutospacing="0" w:after="0" w:afterAutospacing="0"/>
        <w:rPr>
          <w:b/>
        </w:rPr>
      </w:pPr>
      <w:r w:rsidRPr="00277278">
        <w:rPr>
          <w:b/>
        </w:rPr>
        <w:t>Перечень программных мероприятий</w:t>
      </w:r>
    </w:p>
    <w:p w:rsidR="00277278" w:rsidRPr="00277278" w:rsidRDefault="00277278" w:rsidP="00277278">
      <w:pPr>
        <w:pStyle w:val="a4"/>
      </w:pPr>
      <w:r>
        <w:t xml:space="preserve">  </w:t>
      </w:r>
      <w:r w:rsidRPr="00277278">
        <w:t xml:space="preserve">Перечень  мероприятий  (инвестиционных  проектов)  по  проектированию, </w:t>
      </w:r>
    </w:p>
    <w:p w:rsidR="00277278" w:rsidRDefault="00277278" w:rsidP="00277278">
      <w:pPr>
        <w:pStyle w:val="a4"/>
      </w:pPr>
      <w:proofErr w:type="gramStart"/>
      <w:r w:rsidRPr="00277278">
        <w:t xml:space="preserve">строительству  и  реконструкции  объектов  социальной  инфраструктуры  муниципального образования  </w:t>
      </w:r>
      <w:proofErr w:type="spellStart"/>
      <w:r>
        <w:t>Кандауровского</w:t>
      </w:r>
      <w:proofErr w:type="spellEnd"/>
      <w:r>
        <w:t xml:space="preserve"> сельсовета</w:t>
      </w:r>
      <w:r w:rsidRPr="00277278">
        <w:t xml:space="preserve">  учитывает  планируемые  мероприятия  по проектированию,  строительству  и  реконструкции  объектов  социальной  инфраструктуры  местного  значения,</w:t>
      </w:r>
      <w:r>
        <w:t xml:space="preserve"> с учетом прогнозируемого роста численности населения муниципального образования,</w:t>
      </w:r>
      <w:r w:rsidRPr="00277278">
        <w:t xml:space="preserve">  а  также мероприятий,  реализация  которых  предусмотрена  по  иным  основаниям  за  счет внебюджетных  источников  (сгруппированные  по  видам  объектов  социальной инфраструктуры)  с  указанием  наименования,  местоположения,  технико-экономических параметров (вид, назначение, мощность (пропускная</w:t>
      </w:r>
      <w:proofErr w:type="gramEnd"/>
      <w:r w:rsidRPr="00277278">
        <w:t xml:space="preserve"> </w:t>
      </w:r>
      <w:proofErr w:type="gramStart"/>
      <w:r w:rsidRPr="00277278">
        <w:t>способность), площадь, категория и др.),  сроков  реализации  в  плановом  периоде  (с  разбивкой  по  годам),  ответственных исполнителей.</w:t>
      </w:r>
      <w:proofErr w:type="gramEnd"/>
    </w:p>
    <w:p w:rsidR="00ED56AE" w:rsidRDefault="00ED56AE" w:rsidP="00ED56A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5FFF">
        <w:rPr>
          <w:rFonts w:ascii="Times New Roman" w:hAnsi="Times New Roman" w:cs="Times New Roman"/>
          <w:sz w:val="24"/>
          <w:szCs w:val="24"/>
        </w:rPr>
        <w:t>В период реализации программы прогнозируется тенденция небольшого роста численности населения, обусловленная созданием комфортных социальных условий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5FFF">
        <w:rPr>
          <w:rFonts w:ascii="Times New Roman" w:hAnsi="Times New Roman" w:cs="Times New Roman"/>
          <w:sz w:val="24"/>
          <w:szCs w:val="24"/>
        </w:rPr>
        <w:t>проживания граждан, в том числе молодых семей, что в свою очередь будет способствовать восстановлению процессов естественного прироста населения.</w:t>
      </w:r>
    </w:p>
    <w:p w:rsidR="00ED56AE" w:rsidRPr="00A64095" w:rsidRDefault="00ED56AE" w:rsidP="00ED56AE">
      <w:pPr>
        <w:pStyle w:val="a4"/>
      </w:pPr>
      <w:r w:rsidRPr="00A64095">
        <w:t xml:space="preserve">Прогнозируемая численность постоянного населения приведена в таблице </w:t>
      </w:r>
    </w:p>
    <w:p w:rsidR="00ED56AE" w:rsidRPr="00A64095" w:rsidRDefault="00ED56AE" w:rsidP="00ED56AE">
      <w:pPr>
        <w:pStyle w:val="a4"/>
        <w:jc w:val="right"/>
      </w:pPr>
      <w:r w:rsidRPr="00A64095">
        <w:t xml:space="preserve">Таблица </w:t>
      </w:r>
      <w:r w:rsidR="004F2879">
        <w:t>4</w:t>
      </w:r>
    </w:p>
    <w:p w:rsidR="00ED56AE" w:rsidRPr="00A64095" w:rsidRDefault="00ED56AE" w:rsidP="00ED56AE">
      <w:pPr>
        <w:pStyle w:val="a4"/>
      </w:pPr>
      <w:r w:rsidRPr="00A64095">
        <w:t>Проектная численность населения</w:t>
      </w:r>
    </w:p>
    <w:tbl>
      <w:tblPr>
        <w:tblW w:w="486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813"/>
        <w:gridCol w:w="2989"/>
        <w:gridCol w:w="1629"/>
        <w:gridCol w:w="1778"/>
        <w:gridCol w:w="2098"/>
      </w:tblGrid>
      <w:tr w:rsidR="007534B2" w:rsidRPr="00A64095" w:rsidTr="007534B2">
        <w:trPr>
          <w:jc w:val="center"/>
        </w:trPr>
        <w:tc>
          <w:tcPr>
            <w:tcW w:w="437" w:type="pct"/>
            <w:vAlign w:val="center"/>
          </w:tcPr>
          <w:p w:rsidR="007534B2" w:rsidRPr="00A64095" w:rsidRDefault="007534B2" w:rsidP="009D21D9">
            <w:pPr>
              <w:pStyle w:val="a4"/>
            </w:pPr>
            <w:r w:rsidRPr="00A64095">
              <w:t>№</w:t>
            </w:r>
          </w:p>
          <w:p w:rsidR="007534B2" w:rsidRPr="00A64095" w:rsidRDefault="007534B2" w:rsidP="009D21D9">
            <w:pPr>
              <w:pStyle w:val="a4"/>
            </w:pPr>
            <w:proofErr w:type="spellStart"/>
            <w:r w:rsidRPr="00A64095">
              <w:t>п.п</w:t>
            </w:r>
            <w:proofErr w:type="spellEnd"/>
            <w:r w:rsidRPr="00A64095">
              <w:t>.</w:t>
            </w:r>
          </w:p>
        </w:tc>
        <w:tc>
          <w:tcPr>
            <w:tcW w:w="1606" w:type="pct"/>
            <w:vAlign w:val="center"/>
          </w:tcPr>
          <w:p w:rsidR="007534B2" w:rsidRPr="00A64095" w:rsidRDefault="007534B2" w:rsidP="009D21D9">
            <w:pPr>
              <w:pStyle w:val="a4"/>
            </w:pPr>
            <w:r w:rsidRPr="00A64095">
              <w:t>Наименование</w:t>
            </w:r>
          </w:p>
          <w:p w:rsidR="007534B2" w:rsidRPr="00A64095" w:rsidRDefault="007534B2" w:rsidP="009D21D9">
            <w:pPr>
              <w:pStyle w:val="a4"/>
            </w:pPr>
            <w:r w:rsidRPr="00A64095">
              <w:t>муниципальных образований</w:t>
            </w:r>
          </w:p>
        </w:tc>
        <w:tc>
          <w:tcPr>
            <w:tcW w:w="875" w:type="pct"/>
            <w:vAlign w:val="center"/>
          </w:tcPr>
          <w:p w:rsidR="007534B2" w:rsidRPr="00A64095" w:rsidRDefault="007534B2" w:rsidP="007534B2">
            <w:pPr>
              <w:pStyle w:val="a4"/>
            </w:pPr>
            <w:r>
              <w:t>2017год</w:t>
            </w:r>
          </w:p>
          <w:p w:rsidR="007534B2" w:rsidRPr="00A64095" w:rsidRDefault="007534B2" w:rsidP="007534B2">
            <w:pPr>
              <w:pStyle w:val="a4"/>
            </w:pPr>
            <w:r w:rsidRPr="00A64095">
              <w:t>чел.</w:t>
            </w:r>
          </w:p>
        </w:tc>
        <w:tc>
          <w:tcPr>
            <w:tcW w:w="955" w:type="pct"/>
            <w:vAlign w:val="center"/>
          </w:tcPr>
          <w:p w:rsidR="007534B2" w:rsidRPr="00A64095" w:rsidRDefault="007534B2" w:rsidP="007534B2">
            <w:pPr>
              <w:pStyle w:val="a4"/>
            </w:pPr>
            <w:r>
              <w:t>2018год</w:t>
            </w:r>
          </w:p>
          <w:p w:rsidR="007534B2" w:rsidRPr="00A64095" w:rsidRDefault="007534B2" w:rsidP="007534B2">
            <w:pPr>
              <w:pStyle w:val="a4"/>
            </w:pPr>
            <w:r w:rsidRPr="00A64095">
              <w:t>чел.</w:t>
            </w:r>
          </w:p>
        </w:tc>
        <w:tc>
          <w:tcPr>
            <w:tcW w:w="1127" w:type="pct"/>
            <w:vAlign w:val="center"/>
          </w:tcPr>
          <w:p w:rsidR="007534B2" w:rsidRPr="00A64095" w:rsidRDefault="007534B2" w:rsidP="009D21D9">
            <w:pPr>
              <w:pStyle w:val="a4"/>
            </w:pPr>
            <w:r>
              <w:t>2019год</w:t>
            </w:r>
          </w:p>
          <w:p w:rsidR="007534B2" w:rsidRPr="00A64095" w:rsidRDefault="007534B2" w:rsidP="009D21D9">
            <w:pPr>
              <w:pStyle w:val="a4"/>
            </w:pPr>
            <w:r w:rsidRPr="00A64095">
              <w:t>чел.</w:t>
            </w:r>
          </w:p>
        </w:tc>
      </w:tr>
      <w:tr w:rsidR="007534B2" w:rsidRPr="00A64095" w:rsidTr="009D21D9">
        <w:trPr>
          <w:jc w:val="center"/>
        </w:trPr>
        <w:tc>
          <w:tcPr>
            <w:tcW w:w="437" w:type="pct"/>
            <w:vAlign w:val="center"/>
          </w:tcPr>
          <w:p w:rsidR="007534B2" w:rsidRPr="00A64095" w:rsidRDefault="007534B2" w:rsidP="009D21D9">
            <w:pPr>
              <w:pStyle w:val="a4"/>
            </w:pPr>
          </w:p>
        </w:tc>
        <w:tc>
          <w:tcPr>
            <w:tcW w:w="1606" w:type="pct"/>
            <w:vAlign w:val="center"/>
          </w:tcPr>
          <w:p w:rsidR="007534B2" w:rsidRPr="00A64095" w:rsidRDefault="007534B2" w:rsidP="009D21D9">
            <w:pPr>
              <w:pStyle w:val="a4"/>
              <w:rPr>
                <w:bCs/>
              </w:rPr>
            </w:pPr>
            <w:r w:rsidRPr="00A64095">
              <w:rPr>
                <w:bCs/>
              </w:rPr>
              <w:t xml:space="preserve">МО </w:t>
            </w:r>
            <w:proofErr w:type="spellStart"/>
            <w:r w:rsidRPr="00A64095">
              <w:t>Кандауровского</w:t>
            </w:r>
            <w:proofErr w:type="spellEnd"/>
            <w:r w:rsidRPr="00A64095">
              <w:rPr>
                <w:bCs/>
              </w:rPr>
              <w:t xml:space="preserve"> сельсовета</w:t>
            </w:r>
          </w:p>
        </w:tc>
        <w:tc>
          <w:tcPr>
            <w:tcW w:w="875" w:type="pct"/>
            <w:vAlign w:val="center"/>
          </w:tcPr>
          <w:p w:rsidR="007534B2" w:rsidRPr="00A64095" w:rsidRDefault="007534B2" w:rsidP="007534B2">
            <w:pPr>
              <w:pStyle w:val="a4"/>
            </w:pPr>
            <w:r>
              <w:t>857</w:t>
            </w:r>
          </w:p>
        </w:tc>
        <w:tc>
          <w:tcPr>
            <w:tcW w:w="955" w:type="pct"/>
            <w:vAlign w:val="center"/>
          </w:tcPr>
          <w:p w:rsidR="007534B2" w:rsidRPr="00A64095" w:rsidRDefault="007534B2" w:rsidP="007534B2">
            <w:pPr>
              <w:pStyle w:val="a4"/>
            </w:pPr>
            <w:r>
              <w:t>865</w:t>
            </w:r>
          </w:p>
        </w:tc>
        <w:tc>
          <w:tcPr>
            <w:tcW w:w="1127" w:type="pct"/>
            <w:vAlign w:val="center"/>
          </w:tcPr>
          <w:p w:rsidR="007534B2" w:rsidRPr="00A64095" w:rsidRDefault="007534B2" w:rsidP="007534B2">
            <w:pPr>
              <w:pStyle w:val="a4"/>
            </w:pPr>
            <w:r>
              <w:t>875</w:t>
            </w:r>
          </w:p>
        </w:tc>
      </w:tr>
      <w:tr w:rsidR="007534B2" w:rsidRPr="00A64095" w:rsidTr="009D21D9">
        <w:trPr>
          <w:jc w:val="center"/>
        </w:trPr>
        <w:tc>
          <w:tcPr>
            <w:tcW w:w="437" w:type="pct"/>
            <w:vAlign w:val="center"/>
          </w:tcPr>
          <w:p w:rsidR="007534B2" w:rsidRPr="00A64095" w:rsidRDefault="007534B2" w:rsidP="009D21D9">
            <w:pPr>
              <w:pStyle w:val="a4"/>
            </w:pPr>
          </w:p>
        </w:tc>
        <w:tc>
          <w:tcPr>
            <w:tcW w:w="1606" w:type="pct"/>
          </w:tcPr>
          <w:p w:rsidR="007534B2" w:rsidRPr="00A64095" w:rsidRDefault="007534B2" w:rsidP="009D21D9">
            <w:pPr>
              <w:pStyle w:val="a4"/>
            </w:pPr>
            <w:r w:rsidRPr="00A64095">
              <w:t xml:space="preserve">с. </w:t>
            </w:r>
            <w:proofErr w:type="spellStart"/>
            <w:r w:rsidRPr="00A64095">
              <w:t>Кандаурово</w:t>
            </w:r>
            <w:proofErr w:type="spellEnd"/>
          </w:p>
        </w:tc>
        <w:tc>
          <w:tcPr>
            <w:tcW w:w="875" w:type="pct"/>
            <w:vAlign w:val="center"/>
          </w:tcPr>
          <w:p w:rsidR="007534B2" w:rsidRPr="00A64095" w:rsidRDefault="007534B2" w:rsidP="007534B2">
            <w:pPr>
              <w:pStyle w:val="a4"/>
            </w:pPr>
            <w:r>
              <w:t>792</w:t>
            </w:r>
          </w:p>
        </w:tc>
        <w:tc>
          <w:tcPr>
            <w:tcW w:w="955" w:type="pct"/>
            <w:vAlign w:val="center"/>
          </w:tcPr>
          <w:p w:rsidR="007534B2" w:rsidRPr="00A64095" w:rsidRDefault="007534B2" w:rsidP="007534B2">
            <w:pPr>
              <w:pStyle w:val="a4"/>
            </w:pPr>
            <w:r>
              <w:t>800</w:t>
            </w:r>
          </w:p>
        </w:tc>
        <w:tc>
          <w:tcPr>
            <w:tcW w:w="1127" w:type="pct"/>
            <w:vAlign w:val="center"/>
          </w:tcPr>
          <w:p w:rsidR="007534B2" w:rsidRPr="00A64095" w:rsidRDefault="007534B2" w:rsidP="007534B2">
            <w:pPr>
              <w:pStyle w:val="a4"/>
            </w:pPr>
            <w:r>
              <w:t>810</w:t>
            </w:r>
          </w:p>
        </w:tc>
      </w:tr>
      <w:tr w:rsidR="007534B2" w:rsidRPr="00A64095" w:rsidTr="009D21D9">
        <w:trPr>
          <w:jc w:val="center"/>
        </w:trPr>
        <w:tc>
          <w:tcPr>
            <w:tcW w:w="437" w:type="pct"/>
            <w:vAlign w:val="center"/>
          </w:tcPr>
          <w:p w:rsidR="007534B2" w:rsidRPr="00A64095" w:rsidRDefault="007534B2" w:rsidP="009D21D9">
            <w:pPr>
              <w:pStyle w:val="a4"/>
            </w:pPr>
          </w:p>
        </w:tc>
        <w:tc>
          <w:tcPr>
            <w:tcW w:w="1606" w:type="pct"/>
          </w:tcPr>
          <w:p w:rsidR="007534B2" w:rsidRPr="00A64095" w:rsidRDefault="007534B2" w:rsidP="009D21D9">
            <w:pPr>
              <w:pStyle w:val="a4"/>
            </w:pPr>
            <w:r w:rsidRPr="00A64095">
              <w:t xml:space="preserve">д. </w:t>
            </w:r>
            <w:proofErr w:type="spellStart"/>
            <w:r w:rsidRPr="00A64095">
              <w:t>Изовка</w:t>
            </w:r>
            <w:proofErr w:type="spellEnd"/>
          </w:p>
        </w:tc>
        <w:tc>
          <w:tcPr>
            <w:tcW w:w="875" w:type="pct"/>
            <w:vAlign w:val="center"/>
          </w:tcPr>
          <w:p w:rsidR="007534B2" w:rsidRPr="00A64095" w:rsidRDefault="007534B2" w:rsidP="007534B2">
            <w:pPr>
              <w:pStyle w:val="a4"/>
            </w:pPr>
            <w:r>
              <w:t>33</w:t>
            </w:r>
          </w:p>
        </w:tc>
        <w:tc>
          <w:tcPr>
            <w:tcW w:w="955" w:type="pct"/>
            <w:vAlign w:val="center"/>
          </w:tcPr>
          <w:p w:rsidR="007534B2" w:rsidRPr="00A64095" w:rsidRDefault="007534B2" w:rsidP="007534B2">
            <w:pPr>
              <w:pStyle w:val="a4"/>
            </w:pPr>
            <w:r>
              <w:t>33</w:t>
            </w:r>
          </w:p>
        </w:tc>
        <w:tc>
          <w:tcPr>
            <w:tcW w:w="1127" w:type="pct"/>
            <w:vAlign w:val="center"/>
          </w:tcPr>
          <w:p w:rsidR="007534B2" w:rsidRPr="00A64095" w:rsidRDefault="007534B2" w:rsidP="009D21D9">
            <w:pPr>
              <w:pStyle w:val="a4"/>
            </w:pPr>
            <w:r>
              <w:t>33</w:t>
            </w:r>
          </w:p>
        </w:tc>
      </w:tr>
      <w:tr w:rsidR="007534B2" w:rsidRPr="00A64095" w:rsidTr="009D21D9">
        <w:trPr>
          <w:jc w:val="center"/>
        </w:trPr>
        <w:tc>
          <w:tcPr>
            <w:tcW w:w="437" w:type="pct"/>
            <w:vAlign w:val="center"/>
          </w:tcPr>
          <w:p w:rsidR="007534B2" w:rsidRPr="00A64095" w:rsidRDefault="007534B2" w:rsidP="009D21D9">
            <w:pPr>
              <w:pStyle w:val="a4"/>
            </w:pPr>
          </w:p>
        </w:tc>
        <w:tc>
          <w:tcPr>
            <w:tcW w:w="1606" w:type="pct"/>
          </w:tcPr>
          <w:p w:rsidR="007534B2" w:rsidRPr="00A64095" w:rsidRDefault="007534B2" w:rsidP="009D21D9">
            <w:pPr>
              <w:pStyle w:val="a4"/>
            </w:pPr>
            <w:r w:rsidRPr="00A64095">
              <w:t xml:space="preserve">д. </w:t>
            </w:r>
            <w:proofErr w:type="spellStart"/>
            <w:r w:rsidRPr="00A64095">
              <w:t>Середино</w:t>
            </w:r>
            <w:proofErr w:type="spellEnd"/>
          </w:p>
        </w:tc>
        <w:tc>
          <w:tcPr>
            <w:tcW w:w="875" w:type="pct"/>
            <w:vAlign w:val="center"/>
          </w:tcPr>
          <w:p w:rsidR="007534B2" w:rsidRPr="00A64095" w:rsidRDefault="007534B2" w:rsidP="007534B2">
            <w:pPr>
              <w:pStyle w:val="a4"/>
            </w:pPr>
            <w:r w:rsidRPr="00A64095">
              <w:t>3</w:t>
            </w:r>
            <w:r>
              <w:t>2</w:t>
            </w:r>
          </w:p>
        </w:tc>
        <w:tc>
          <w:tcPr>
            <w:tcW w:w="955" w:type="pct"/>
            <w:vAlign w:val="center"/>
          </w:tcPr>
          <w:p w:rsidR="007534B2" w:rsidRPr="00A64095" w:rsidRDefault="007534B2" w:rsidP="007534B2">
            <w:pPr>
              <w:pStyle w:val="a4"/>
            </w:pPr>
            <w:r w:rsidRPr="00A64095">
              <w:t>3</w:t>
            </w:r>
            <w:r>
              <w:t>2</w:t>
            </w:r>
          </w:p>
        </w:tc>
        <w:tc>
          <w:tcPr>
            <w:tcW w:w="1127" w:type="pct"/>
            <w:vAlign w:val="center"/>
          </w:tcPr>
          <w:p w:rsidR="007534B2" w:rsidRPr="00A64095" w:rsidRDefault="007534B2" w:rsidP="004F2879">
            <w:pPr>
              <w:pStyle w:val="a4"/>
            </w:pPr>
            <w:r w:rsidRPr="00A64095">
              <w:t>3</w:t>
            </w:r>
            <w:r>
              <w:t>2</w:t>
            </w:r>
          </w:p>
        </w:tc>
      </w:tr>
    </w:tbl>
    <w:p w:rsidR="007534B2" w:rsidRDefault="007534B2" w:rsidP="007E7D52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34B2" w:rsidRPr="00D748EA" w:rsidRDefault="007534B2" w:rsidP="00753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48E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Перечень мероприятий (инвестиционных проектов) по проектированию, строительству, реконструкции объектов социальной инфраструктуры поселения.</w:t>
      </w:r>
    </w:p>
    <w:p w:rsidR="007534B2" w:rsidRPr="007534B2" w:rsidRDefault="007534B2" w:rsidP="007534B2">
      <w:pPr>
        <w:pStyle w:val="ConsPlusNormal"/>
        <w:widowControl/>
        <w:ind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34B2">
        <w:rPr>
          <w:rFonts w:ascii="Times New Roman" w:hAnsi="Times New Roman" w:cs="Times New Roman"/>
          <w:bCs/>
          <w:sz w:val="24"/>
          <w:szCs w:val="24"/>
        </w:rPr>
        <w:t>Таблица 5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84"/>
        <w:gridCol w:w="1541"/>
        <w:gridCol w:w="1357"/>
        <w:gridCol w:w="1413"/>
        <w:gridCol w:w="1276"/>
        <w:gridCol w:w="1559"/>
      </w:tblGrid>
      <w:tr w:rsidR="00515A09" w:rsidTr="00662B9B">
        <w:tc>
          <w:tcPr>
            <w:tcW w:w="534" w:type="dxa"/>
          </w:tcPr>
          <w:p w:rsidR="00515A09" w:rsidRPr="007534B2" w:rsidRDefault="00515A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4B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proofErr w:type="gramStart"/>
            <w:r w:rsidRPr="007534B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534B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784" w:type="dxa"/>
          </w:tcPr>
          <w:p w:rsidR="00515A09" w:rsidRPr="00BD1456" w:rsidRDefault="00515A09" w:rsidP="007534B2">
            <w:pPr>
              <w:spacing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456">
              <w:rPr>
                <w:rFonts w:ascii="Times New Roman" w:eastAsia="Times New Roman" w:hAnsi="Times New Roman"/>
                <w:lang w:eastAsia="ru-RU"/>
              </w:rPr>
              <w:t>Назначение и</w:t>
            </w:r>
          </w:p>
          <w:p w:rsidR="00515A09" w:rsidRPr="00515A09" w:rsidRDefault="00515A09" w:rsidP="007534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5A0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1541" w:type="dxa"/>
          </w:tcPr>
          <w:p w:rsidR="00515A09" w:rsidRPr="00515A09" w:rsidRDefault="00515A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15A09">
              <w:rPr>
                <w:rFonts w:ascii="Times New Roman" w:hAnsi="Times New Roman" w:cs="Times New Roman"/>
                <w:bCs/>
                <w:sz w:val="22"/>
                <w:szCs w:val="22"/>
              </w:rPr>
              <w:t>Планируемый вид работ</w:t>
            </w:r>
          </w:p>
        </w:tc>
        <w:tc>
          <w:tcPr>
            <w:tcW w:w="1357" w:type="dxa"/>
          </w:tcPr>
          <w:p w:rsidR="00515A09" w:rsidRPr="00515A09" w:rsidRDefault="00515A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15A09">
              <w:rPr>
                <w:rFonts w:ascii="Times New Roman" w:hAnsi="Times New Roman" w:cs="Times New Roman"/>
                <w:bCs/>
                <w:sz w:val="22"/>
                <w:szCs w:val="22"/>
              </w:rPr>
              <w:t>Ожидаемый срок исполнения</w:t>
            </w:r>
          </w:p>
        </w:tc>
        <w:tc>
          <w:tcPr>
            <w:tcW w:w="1413" w:type="dxa"/>
          </w:tcPr>
          <w:p w:rsidR="00515A09" w:rsidRPr="00515A09" w:rsidRDefault="00515A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Предполагаемый источник финансирования</w:t>
            </w:r>
          </w:p>
        </w:tc>
        <w:tc>
          <w:tcPr>
            <w:tcW w:w="1276" w:type="dxa"/>
          </w:tcPr>
          <w:p w:rsidR="00515A09" w:rsidRPr="00515A09" w:rsidRDefault="00515A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15A09">
              <w:rPr>
                <w:rFonts w:ascii="Times New Roman" w:hAnsi="Times New Roman" w:cs="Times New Roman"/>
                <w:bCs/>
                <w:sz w:val="22"/>
                <w:szCs w:val="22"/>
              </w:rPr>
              <w:t>Ориентировочная стоимость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515A09" w:rsidRPr="00515A09" w:rsidRDefault="00515A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09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</w:t>
            </w:r>
          </w:p>
        </w:tc>
      </w:tr>
      <w:tr w:rsidR="00515A09" w:rsidTr="00662B9B">
        <w:tc>
          <w:tcPr>
            <w:tcW w:w="534" w:type="dxa"/>
          </w:tcPr>
          <w:p w:rsidR="00515A09" w:rsidRDefault="00515A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0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  <w:p w:rsidR="00365EA0" w:rsidRDefault="00365EA0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EA0" w:rsidRDefault="00365EA0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EA0" w:rsidRDefault="00365EA0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EA0" w:rsidRDefault="00365EA0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EA0" w:rsidRDefault="00365EA0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EA0" w:rsidRDefault="00365EA0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EA0" w:rsidRDefault="00365EA0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EA0" w:rsidRPr="00515A09" w:rsidRDefault="00365EA0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4" w:type="dxa"/>
          </w:tcPr>
          <w:p w:rsidR="00515A09" w:rsidRPr="005B07A1" w:rsidRDefault="00365EA0" w:rsidP="00365EA0">
            <w:pPr>
              <w:pStyle w:val="a4"/>
            </w:pPr>
            <w:r>
              <w:t>Жилье для молодых учителей</w:t>
            </w:r>
          </w:p>
        </w:tc>
        <w:tc>
          <w:tcPr>
            <w:tcW w:w="1541" w:type="dxa"/>
          </w:tcPr>
          <w:p w:rsidR="00515A09" w:rsidRDefault="00FF5F9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365EA0" w:rsidRPr="00365EA0">
              <w:rPr>
                <w:rFonts w:ascii="Times New Roman" w:hAnsi="Times New Roman" w:cs="Times New Roman"/>
                <w:sz w:val="22"/>
                <w:szCs w:val="22"/>
              </w:rPr>
              <w:t>Разработка проектно-сметной документации по реконструкции здания под жилые помещения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F5F99" w:rsidRPr="00365EA0" w:rsidRDefault="00FF5F9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Реконструкция здания</w:t>
            </w:r>
          </w:p>
        </w:tc>
        <w:tc>
          <w:tcPr>
            <w:tcW w:w="1357" w:type="dxa"/>
          </w:tcPr>
          <w:p w:rsidR="00515A09" w:rsidRDefault="00365EA0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2017г.</w:t>
            </w:r>
          </w:p>
          <w:p w:rsidR="00746E09" w:rsidRDefault="00746E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6E09" w:rsidRDefault="00746E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6E09" w:rsidRDefault="00746E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6E09" w:rsidRDefault="00746E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6E09" w:rsidRDefault="00746E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6E09" w:rsidRDefault="00746E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6E09" w:rsidRDefault="00746E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6E09" w:rsidRPr="00515A09" w:rsidRDefault="00746E09" w:rsidP="00B546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B546A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13" w:type="dxa"/>
          </w:tcPr>
          <w:p w:rsidR="00515A09" w:rsidRDefault="00365EA0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  <w:p w:rsidR="00746E09" w:rsidRDefault="00746E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6E09" w:rsidRDefault="00746E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6E09" w:rsidRDefault="00746E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6E09" w:rsidRDefault="00746E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6E09" w:rsidRDefault="00746E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6E09" w:rsidRDefault="00746E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6E09" w:rsidRDefault="00746E09" w:rsidP="00746E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бюджет,</w:t>
            </w:r>
          </w:p>
          <w:p w:rsidR="00746E09" w:rsidRPr="00515A09" w:rsidRDefault="00746E09" w:rsidP="00746E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15A09" w:rsidRDefault="00662B9B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  <w:p w:rsidR="00662B9B" w:rsidRDefault="00662B9B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B9B" w:rsidRDefault="00662B9B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B9B" w:rsidRDefault="00662B9B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B9B" w:rsidRDefault="00662B9B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B9B" w:rsidRDefault="00662B9B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B9B" w:rsidRDefault="00662B9B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B9B" w:rsidRDefault="00662B9B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2B9B" w:rsidRDefault="00662B9B" w:rsidP="007112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11263">
              <w:rPr>
                <w:rFonts w:ascii="Times New Roman" w:hAnsi="Times New Roman" w:cs="Times New Roman"/>
                <w:bCs/>
                <w:sz w:val="24"/>
                <w:szCs w:val="24"/>
              </w:rPr>
              <w:t>425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="00711263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</w:p>
          <w:p w:rsidR="00711263" w:rsidRPr="00515A09" w:rsidRDefault="00711263" w:rsidP="007112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75,0 МБ</w:t>
            </w:r>
          </w:p>
        </w:tc>
        <w:tc>
          <w:tcPr>
            <w:tcW w:w="1559" w:type="dxa"/>
          </w:tcPr>
          <w:p w:rsidR="00515A09" w:rsidRPr="00515A09" w:rsidRDefault="00365EA0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Кандауровского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</w:t>
            </w:r>
          </w:p>
        </w:tc>
      </w:tr>
      <w:tr w:rsidR="00746E09" w:rsidTr="00662B9B">
        <w:tc>
          <w:tcPr>
            <w:tcW w:w="534" w:type="dxa"/>
          </w:tcPr>
          <w:p w:rsidR="00746E09" w:rsidRPr="00515A09" w:rsidRDefault="00746E09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84" w:type="dxa"/>
          </w:tcPr>
          <w:p w:rsidR="00746E09" w:rsidRPr="00365EA0" w:rsidRDefault="00746E09" w:rsidP="00EA3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5EA0">
              <w:rPr>
                <w:rFonts w:ascii="Times New Roman" w:hAnsi="Times New Roman" w:cs="Times New Roman"/>
                <w:sz w:val="22"/>
                <w:szCs w:val="22"/>
              </w:rPr>
              <w:t>ткрытие группы дошкольного образования при МБОУ «</w:t>
            </w:r>
            <w:proofErr w:type="spellStart"/>
            <w:r w:rsidRPr="00365EA0">
              <w:rPr>
                <w:rFonts w:ascii="Times New Roman" w:hAnsi="Times New Roman" w:cs="Times New Roman"/>
                <w:sz w:val="22"/>
                <w:szCs w:val="22"/>
              </w:rPr>
              <w:t>Кандауровская</w:t>
            </w:r>
            <w:proofErr w:type="spellEnd"/>
            <w:r w:rsidRPr="00365EA0"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541" w:type="dxa"/>
          </w:tcPr>
          <w:p w:rsidR="00746E09" w:rsidRPr="00515A09" w:rsidRDefault="006E1EDC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Реконструкция помещения школы под группу (20мест) дошкольного образования</w:t>
            </w:r>
          </w:p>
        </w:tc>
        <w:tc>
          <w:tcPr>
            <w:tcW w:w="1357" w:type="dxa"/>
          </w:tcPr>
          <w:p w:rsidR="00746E09" w:rsidRDefault="00746E09" w:rsidP="00B546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B546A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13" w:type="dxa"/>
          </w:tcPr>
          <w:p w:rsidR="00746E09" w:rsidRDefault="00746E09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</w:tcPr>
          <w:p w:rsidR="00746E09" w:rsidRPr="00515A09" w:rsidRDefault="00746E09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746E09" w:rsidRDefault="00746E09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Колыванского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</w:tr>
      <w:tr w:rsidR="006E1EDC" w:rsidTr="00662B9B">
        <w:tc>
          <w:tcPr>
            <w:tcW w:w="534" w:type="dxa"/>
          </w:tcPr>
          <w:p w:rsidR="006E1EDC" w:rsidRDefault="006E1EDC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6E1EDC" w:rsidRDefault="006E1EDC" w:rsidP="00EA3F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Кандауровская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СОШ»</w:t>
            </w:r>
          </w:p>
        </w:tc>
        <w:tc>
          <w:tcPr>
            <w:tcW w:w="1541" w:type="dxa"/>
          </w:tcPr>
          <w:p w:rsidR="00A34844" w:rsidRDefault="006E1EDC" w:rsidP="00A34844">
            <w:pPr>
              <w:pStyle w:val="ConsPlusNormal"/>
              <w:widowControl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E1ED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Замена системы отопления</w:t>
            </w:r>
          </w:p>
          <w:p w:rsidR="006E1EDC" w:rsidRDefault="00A34844" w:rsidP="00A34844">
            <w:pPr>
              <w:pStyle w:val="ConsPlusNormal"/>
              <w:widowControl/>
              <w:ind w:firstLine="0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(114радиаторов и 245м.п. трубы)</w:t>
            </w:r>
          </w:p>
          <w:p w:rsidR="00A34844" w:rsidRPr="006E1EDC" w:rsidRDefault="00A34844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57" w:type="dxa"/>
          </w:tcPr>
          <w:p w:rsidR="006E1EDC" w:rsidRDefault="006E1EDC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</w:tcPr>
          <w:p w:rsidR="006E1EDC" w:rsidRDefault="00A34844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</w:tcPr>
          <w:p w:rsidR="006E1EDC" w:rsidRPr="00515A09" w:rsidRDefault="006E1EDC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497,0</w:t>
            </w:r>
          </w:p>
        </w:tc>
        <w:tc>
          <w:tcPr>
            <w:tcW w:w="1559" w:type="dxa"/>
          </w:tcPr>
          <w:p w:rsidR="006E1EDC" w:rsidRDefault="006E1EDC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Колыванского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</w:tr>
      <w:tr w:rsidR="006E1EDC" w:rsidTr="00662B9B">
        <w:tc>
          <w:tcPr>
            <w:tcW w:w="534" w:type="dxa"/>
          </w:tcPr>
          <w:p w:rsidR="006E1EDC" w:rsidRDefault="006E1EDC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6E1EDC" w:rsidRDefault="006E1EDC" w:rsidP="00365E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Здание Дома культуры</w:t>
            </w:r>
          </w:p>
          <w:p w:rsidR="006E1EDC" w:rsidRPr="00365EA0" w:rsidRDefault="006E1EDC" w:rsidP="00365E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Кандаурово</w:t>
            </w:r>
            <w:proofErr w:type="spellEnd"/>
          </w:p>
        </w:tc>
        <w:tc>
          <w:tcPr>
            <w:tcW w:w="1541" w:type="dxa"/>
          </w:tcPr>
          <w:p w:rsidR="006E1EDC" w:rsidRPr="00515A09" w:rsidRDefault="006E1EDC" w:rsidP="00FC4F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ремонт, включая замену системы отопления, ремонт внутренних стен, замену полов, в МБУ ЦКД "Искра" </w:t>
            </w:r>
          </w:p>
        </w:tc>
        <w:tc>
          <w:tcPr>
            <w:tcW w:w="1357" w:type="dxa"/>
          </w:tcPr>
          <w:p w:rsidR="006E1EDC" w:rsidRDefault="006E1EDC" w:rsidP="004D4F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4D4F9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413" w:type="dxa"/>
          </w:tcPr>
          <w:p w:rsidR="006E1EDC" w:rsidRDefault="006E1EDC" w:rsidP="00392F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бюджет,</w:t>
            </w:r>
          </w:p>
          <w:p w:rsidR="006E1EDC" w:rsidRDefault="006E1EDC" w:rsidP="00392F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E1EDC" w:rsidRDefault="004D4F9C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1900,0-ОБ</w:t>
            </w:r>
          </w:p>
          <w:p w:rsidR="004D4F9C" w:rsidRPr="00515A09" w:rsidRDefault="004D4F9C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100,0-МБ</w:t>
            </w:r>
          </w:p>
        </w:tc>
        <w:tc>
          <w:tcPr>
            <w:tcW w:w="1559" w:type="dxa"/>
          </w:tcPr>
          <w:p w:rsidR="006E1EDC" w:rsidRDefault="006E1EDC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Кандауровского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</w:t>
            </w:r>
          </w:p>
        </w:tc>
      </w:tr>
      <w:tr w:rsidR="006E1EDC" w:rsidTr="00662B9B">
        <w:tc>
          <w:tcPr>
            <w:tcW w:w="534" w:type="dxa"/>
          </w:tcPr>
          <w:p w:rsidR="006E1EDC" w:rsidRDefault="006E1EDC" w:rsidP="007E7D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84" w:type="dxa"/>
          </w:tcPr>
          <w:p w:rsidR="006E1EDC" w:rsidRDefault="00B546A2" w:rsidP="00365E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Спортивная площадка</w:t>
            </w:r>
          </w:p>
        </w:tc>
        <w:tc>
          <w:tcPr>
            <w:tcW w:w="1541" w:type="dxa"/>
          </w:tcPr>
          <w:p w:rsidR="006E1EDC" w:rsidRPr="00515A09" w:rsidRDefault="00A34844" w:rsidP="00B546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357" w:type="dxa"/>
          </w:tcPr>
          <w:p w:rsidR="006E1EDC" w:rsidRDefault="00B546A2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413" w:type="dxa"/>
          </w:tcPr>
          <w:p w:rsidR="006E1EDC" w:rsidRDefault="00B546A2" w:rsidP="00B546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бюджет, внебюджетные фонды</w:t>
            </w:r>
          </w:p>
        </w:tc>
        <w:tc>
          <w:tcPr>
            <w:tcW w:w="1276" w:type="dxa"/>
          </w:tcPr>
          <w:p w:rsidR="006E1EDC" w:rsidRPr="00515A09" w:rsidRDefault="004D4F9C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200,0</w:t>
            </w:r>
          </w:p>
        </w:tc>
        <w:tc>
          <w:tcPr>
            <w:tcW w:w="1559" w:type="dxa"/>
          </w:tcPr>
          <w:p w:rsidR="006E1EDC" w:rsidRDefault="00B546A2" w:rsidP="00EA3FB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Кандауровского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</w:t>
            </w:r>
          </w:p>
        </w:tc>
      </w:tr>
    </w:tbl>
    <w:p w:rsidR="009B3790" w:rsidRPr="009B3790" w:rsidRDefault="009B3790" w:rsidP="009B3790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790">
        <w:rPr>
          <w:rFonts w:ascii="Times New Roman" w:hAnsi="Times New Roman" w:cs="Times New Roman"/>
          <w:bCs/>
          <w:sz w:val="24"/>
          <w:szCs w:val="24"/>
        </w:rPr>
        <w:t xml:space="preserve">Конкретные  мероприятия  Программы  и  объемы  ее  финансирования  могут </w:t>
      </w:r>
    </w:p>
    <w:p w:rsidR="007534B2" w:rsidRPr="009B3790" w:rsidRDefault="009B3790" w:rsidP="009B3790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790">
        <w:rPr>
          <w:rFonts w:ascii="Times New Roman" w:hAnsi="Times New Roman" w:cs="Times New Roman"/>
          <w:bCs/>
          <w:sz w:val="24"/>
          <w:szCs w:val="24"/>
        </w:rPr>
        <w:t>уточняться ежегодно при формировании проекта местного  бюджета на соответствующий финансовый год.</w:t>
      </w:r>
    </w:p>
    <w:p w:rsidR="006E1EDC" w:rsidRPr="006E1EDC" w:rsidRDefault="006E1EDC" w:rsidP="006E1ED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2854" w:rsidRDefault="00F02854" w:rsidP="00F028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028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Оценка эффективности мероприятий (инвестиционных проектов</w:t>
      </w:r>
      <w:proofErr w:type="gramStart"/>
      <w:r w:rsidRPr="00F028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)п</w:t>
      </w:r>
      <w:proofErr w:type="gramEnd"/>
      <w:r w:rsidRPr="00F028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проектированию, строительству, реконструкции объектов соци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альной инфраструктуры поселения</w:t>
      </w:r>
    </w:p>
    <w:p w:rsidR="00F02854" w:rsidRPr="00C55C61" w:rsidRDefault="00F02854" w:rsidP="00F02854">
      <w:pPr>
        <w:pStyle w:val="a4"/>
      </w:pPr>
      <w:r w:rsidRPr="00C55C61">
        <w:rPr>
          <w:b/>
          <w:bCs/>
        </w:rPr>
        <w:t>    </w:t>
      </w:r>
      <w:r w:rsidRPr="00C55C61">
        <w:t>   В результате реализации данной Программы будет решена</w:t>
      </w:r>
      <w:r>
        <w:t xml:space="preserve">, в первую очередь, </w:t>
      </w:r>
      <w:r w:rsidRPr="00C55C61">
        <w:t xml:space="preserve"> задача обеспечения населения </w:t>
      </w:r>
      <w:proofErr w:type="spellStart"/>
      <w:r>
        <w:t>Кандауровского</w:t>
      </w:r>
      <w:proofErr w:type="spellEnd"/>
      <w:r>
        <w:t xml:space="preserve"> сельсовета</w:t>
      </w:r>
      <w:r w:rsidRPr="00C55C61">
        <w:t xml:space="preserve"> </w:t>
      </w:r>
      <w:r>
        <w:t>качественными услугами,</w:t>
      </w:r>
      <w:r w:rsidRPr="00F02854">
        <w:t xml:space="preserve"> </w:t>
      </w:r>
      <w:r w:rsidRPr="00C55C61">
        <w:t>оказываемы</w:t>
      </w:r>
      <w:r>
        <w:t xml:space="preserve">ми </w:t>
      </w:r>
      <w:r w:rsidRPr="00C55C61">
        <w:t>учреждениями социальной инфраструктуры.</w:t>
      </w:r>
    </w:p>
    <w:p w:rsidR="00F02854" w:rsidRPr="00C55C61" w:rsidRDefault="00F02854" w:rsidP="00F02854">
      <w:pPr>
        <w:pStyle w:val="a4"/>
      </w:pPr>
      <w:r w:rsidRPr="00C55C61">
        <w:rPr>
          <w:b/>
          <w:bCs/>
        </w:rPr>
        <w:t>     </w:t>
      </w:r>
      <w:r w:rsidRPr="00C55C61">
        <w:t xml:space="preserve"> В соответствии с Генеральным планом </w:t>
      </w:r>
      <w:proofErr w:type="spellStart"/>
      <w:r>
        <w:t>Кандауровского</w:t>
      </w:r>
      <w:proofErr w:type="spellEnd"/>
      <w:r>
        <w:t xml:space="preserve"> сельсовета</w:t>
      </w:r>
      <w:r w:rsidRPr="00C55C61">
        <w:t xml:space="preserve"> будет осуществляться </w:t>
      </w:r>
      <w:r>
        <w:t xml:space="preserve">дальнейшее </w:t>
      </w:r>
      <w:r w:rsidRPr="00C55C61">
        <w:t xml:space="preserve">развитие социальной инфраструктуры </w:t>
      </w:r>
      <w:proofErr w:type="spellStart"/>
      <w:r>
        <w:t>Кандауровского</w:t>
      </w:r>
      <w:proofErr w:type="spellEnd"/>
      <w:r>
        <w:t xml:space="preserve"> сельсовета</w:t>
      </w:r>
      <w:r w:rsidRPr="00C55C61">
        <w:t xml:space="preserve"> (появится </w:t>
      </w:r>
      <w:r>
        <w:t>спортивная площадка</w:t>
      </w:r>
      <w:r w:rsidR="00073E12">
        <w:t>, группа дошкольного образования</w:t>
      </w:r>
      <w:r w:rsidR="00E74ECC">
        <w:t>, жилье для молодых специалистов</w:t>
      </w:r>
      <w:r w:rsidR="00073E12">
        <w:t>)</w:t>
      </w:r>
      <w:r w:rsidRPr="00C55C61">
        <w:t>.</w:t>
      </w:r>
      <w:r w:rsidRPr="00C55C61">
        <w:rPr>
          <w:b/>
          <w:bCs/>
        </w:rPr>
        <w:t>   </w:t>
      </w:r>
      <w:r w:rsidRPr="00C55C61">
        <w:t xml:space="preserve"> Увеличится </w:t>
      </w:r>
      <w:r w:rsidR="00E94A93">
        <w:t>численность населения, занимающегося спортом, за счет увеличения коли</w:t>
      </w:r>
      <w:r w:rsidRPr="00C55C61">
        <w:t>честв</w:t>
      </w:r>
      <w:r w:rsidR="00E94A93">
        <w:t>а</w:t>
      </w:r>
      <w:r w:rsidRPr="00C55C61">
        <w:t xml:space="preserve"> спортивных сооружений и их доступност</w:t>
      </w:r>
      <w:r w:rsidR="00E94A93">
        <w:t>и</w:t>
      </w:r>
      <w:r w:rsidRPr="00C55C61">
        <w:t xml:space="preserve"> для населения </w:t>
      </w:r>
      <w:proofErr w:type="spellStart"/>
      <w:r w:rsidR="00E74ECC">
        <w:t>Кандауровского</w:t>
      </w:r>
      <w:proofErr w:type="spellEnd"/>
      <w:r w:rsidR="00E74ECC">
        <w:t xml:space="preserve"> сельсовета</w:t>
      </w:r>
      <w:r w:rsidRPr="00C55C61">
        <w:t>.</w:t>
      </w:r>
      <w:r w:rsidR="00E94A93">
        <w:t xml:space="preserve"> Появится возможность привлечения молодых учителей к работе и проживанию в сельской местности, за счет строительства жилья и создания комфортных условий в учреждении образования.</w:t>
      </w:r>
    </w:p>
    <w:p w:rsidR="00F02854" w:rsidRPr="00C55C61" w:rsidRDefault="00F02854" w:rsidP="00F02854">
      <w:pPr>
        <w:pStyle w:val="a4"/>
      </w:pPr>
      <w:r w:rsidRPr="00C55C61">
        <w:lastRenderedPageBreak/>
        <w:t>Основным результатом реализации Программы явится повышение качества жизни населения, улучшения качества услуг, оказываемых учреждениями социальной инфраструктуры.</w:t>
      </w:r>
    </w:p>
    <w:p w:rsidR="006D0B4B" w:rsidRPr="006D0B4B" w:rsidRDefault="006D0B4B" w:rsidP="006D0B4B">
      <w:pPr>
        <w:pStyle w:val="a4"/>
        <w:rPr>
          <w:b/>
        </w:rPr>
      </w:pPr>
      <w:r w:rsidRPr="006D0B4B">
        <w:rPr>
          <w:b/>
        </w:rPr>
        <w:t xml:space="preserve">6.  Целевые индикаторы программы и оценка эффективности реализации </w:t>
      </w:r>
    </w:p>
    <w:p w:rsidR="006D0B4B" w:rsidRPr="006D0B4B" w:rsidRDefault="006D0B4B" w:rsidP="006D0B4B">
      <w:pPr>
        <w:pStyle w:val="a4"/>
      </w:pPr>
      <w:r w:rsidRPr="006D0B4B">
        <w:rPr>
          <w:b/>
        </w:rPr>
        <w:t>программы</w:t>
      </w:r>
    </w:p>
    <w:p w:rsidR="006D0B4B" w:rsidRPr="006D0B4B" w:rsidRDefault="006D0B4B" w:rsidP="006D0B4B">
      <w:pPr>
        <w:pStyle w:val="a4"/>
      </w:pPr>
      <w:r>
        <w:t xml:space="preserve">   </w:t>
      </w:r>
      <w:r w:rsidRPr="006D0B4B">
        <w:t xml:space="preserve">Основными  факторами,  определяющими  направления  разработки  Программы </w:t>
      </w:r>
    </w:p>
    <w:p w:rsidR="006D0B4B" w:rsidRPr="006D0B4B" w:rsidRDefault="006D0B4B" w:rsidP="006D0B4B">
      <w:pPr>
        <w:pStyle w:val="a4"/>
      </w:pPr>
      <w:r w:rsidRPr="006D0B4B">
        <w:t xml:space="preserve">комплексного  развития  системы  социальной  инфраструктуры  </w:t>
      </w:r>
      <w:proofErr w:type="spellStart"/>
      <w:r>
        <w:t>Кандауровского</w:t>
      </w:r>
      <w:proofErr w:type="spellEnd"/>
      <w:r>
        <w:t xml:space="preserve"> сельсовета</w:t>
      </w:r>
      <w:r w:rsidRPr="006D0B4B">
        <w:t xml:space="preserve">  на 201</w:t>
      </w:r>
      <w:r>
        <w:t>7</w:t>
      </w:r>
      <w:r w:rsidRPr="006D0B4B">
        <w:t>-20</w:t>
      </w:r>
      <w:r>
        <w:t>26</w:t>
      </w:r>
      <w:r w:rsidRPr="006D0B4B">
        <w:t xml:space="preserve">  годы, являются тенденции социально-экономического развития </w:t>
      </w:r>
    </w:p>
    <w:p w:rsidR="006D0B4B" w:rsidRPr="006D0B4B" w:rsidRDefault="006D0B4B" w:rsidP="006D0B4B">
      <w:pPr>
        <w:pStyle w:val="a4"/>
      </w:pPr>
      <w:r w:rsidRPr="006D0B4B">
        <w:t xml:space="preserve">поселения,  характеризующиеся  увеличением  численности  населения,  развитием  рынка </w:t>
      </w:r>
    </w:p>
    <w:p w:rsidR="006D0B4B" w:rsidRPr="006D0B4B" w:rsidRDefault="006D0B4B" w:rsidP="006D0B4B">
      <w:pPr>
        <w:pStyle w:val="a4"/>
      </w:pPr>
      <w:r w:rsidRPr="006D0B4B">
        <w:t>жилья, сфер обслуживания.</w:t>
      </w:r>
    </w:p>
    <w:p w:rsidR="006D0B4B" w:rsidRPr="006D0B4B" w:rsidRDefault="006D0B4B" w:rsidP="006D0B4B">
      <w:pPr>
        <w:pStyle w:val="a4"/>
      </w:pPr>
      <w:r w:rsidRPr="006D0B4B">
        <w:t xml:space="preserve">Реализация  Программы  должна  создать  предпосылки  для  устойчивого  развития </w:t>
      </w:r>
    </w:p>
    <w:p w:rsidR="006D0B4B" w:rsidRPr="006D0B4B" w:rsidRDefault="006D0B4B" w:rsidP="006D0B4B">
      <w:pPr>
        <w:pStyle w:val="a4"/>
      </w:pPr>
      <w:proofErr w:type="spellStart"/>
      <w:r>
        <w:t>Кандауровского</w:t>
      </w:r>
      <w:proofErr w:type="spellEnd"/>
      <w:r>
        <w:t xml:space="preserve"> сельсовета</w:t>
      </w:r>
      <w:r w:rsidRPr="006D0B4B">
        <w:t>. Реализаци</w:t>
      </w:r>
      <w:r w:rsidR="00EA3FBD">
        <w:t>я</w:t>
      </w:r>
      <w:r w:rsidRPr="006D0B4B">
        <w:t xml:space="preserve"> инвестиционных проектов залож</w:t>
      </w:r>
      <w:r w:rsidR="00EA3FBD">
        <w:t>и</w:t>
      </w:r>
      <w:r w:rsidRPr="006D0B4B">
        <w:t xml:space="preserve">т основы </w:t>
      </w:r>
    </w:p>
    <w:p w:rsidR="006D0B4B" w:rsidRPr="006D0B4B" w:rsidRDefault="006D0B4B" w:rsidP="006D0B4B">
      <w:pPr>
        <w:pStyle w:val="a4"/>
      </w:pPr>
      <w:r w:rsidRPr="006D0B4B">
        <w:t xml:space="preserve">социальных условий для развития способностей каждого человека, они будут обеспечены </w:t>
      </w:r>
    </w:p>
    <w:p w:rsidR="006D0B4B" w:rsidRPr="006D0B4B" w:rsidRDefault="006D0B4B" w:rsidP="006D0B4B">
      <w:pPr>
        <w:pStyle w:val="a4"/>
      </w:pPr>
      <w:proofErr w:type="gramStart"/>
      <w:r w:rsidRPr="006D0B4B">
        <w:t xml:space="preserve">за  счет  повышения  качества  и  доступности  социальных  услуг  (образования, </w:t>
      </w:r>
      <w:proofErr w:type="gramEnd"/>
    </w:p>
    <w:p w:rsidR="006D0B4B" w:rsidRPr="006D0B4B" w:rsidRDefault="006D0B4B" w:rsidP="006D0B4B">
      <w:pPr>
        <w:pStyle w:val="a4"/>
      </w:pPr>
      <w:r w:rsidRPr="006D0B4B">
        <w:t xml:space="preserve">здравоохранения, культуры и социального обеспечения) для всех категорий жителей. </w:t>
      </w:r>
    </w:p>
    <w:p w:rsidR="006D0B4B" w:rsidRPr="006D0B4B" w:rsidRDefault="006D0B4B" w:rsidP="006D0B4B">
      <w:pPr>
        <w:pStyle w:val="a4"/>
      </w:pPr>
      <w:r w:rsidRPr="006D0B4B">
        <w:t xml:space="preserve">Основными  целевыми  индикаторами  реализации  мероприятий  программы </w:t>
      </w:r>
    </w:p>
    <w:p w:rsidR="006D0B4B" w:rsidRPr="006D0B4B" w:rsidRDefault="006D0B4B" w:rsidP="006D0B4B">
      <w:pPr>
        <w:pStyle w:val="a4"/>
      </w:pPr>
      <w:r w:rsidRPr="006D0B4B">
        <w:t>комплексного развития социальной инфраструктуры поселения являются:</w:t>
      </w:r>
    </w:p>
    <w:p w:rsidR="006D0B4B" w:rsidRPr="006D0B4B" w:rsidRDefault="006D0B4B" w:rsidP="006D0B4B">
      <w:pPr>
        <w:pStyle w:val="a4"/>
      </w:pPr>
      <w:r w:rsidRPr="006D0B4B">
        <w:t xml:space="preserve">-увеличение показателя рождаемости; </w:t>
      </w:r>
    </w:p>
    <w:p w:rsidR="006D0B4B" w:rsidRPr="006D0B4B" w:rsidRDefault="006D0B4B" w:rsidP="006D0B4B">
      <w:pPr>
        <w:pStyle w:val="a4"/>
      </w:pPr>
      <w:r w:rsidRPr="006D0B4B">
        <w:t xml:space="preserve">-сокращение уровня безработицы;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EA3FBD" w:rsidRPr="00EC274C" w:rsidTr="00EA3F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3FBD" w:rsidRPr="00EC274C" w:rsidRDefault="00EA3FBD" w:rsidP="00F76E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C2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  в возрасте  от 1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C2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лет обеспеченных дошкольными  учреждениями </w:t>
            </w:r>
            <w:r w:rsidR="00F76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  <w:r w:rsidRPr="00EC27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 70 – 85%)</w:t>
            </w:r>
            <w:r w:rsidR="00F76E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EA3FBD" w:rsidRPr="00EC274C" w:rsidRDefault="00EA3FBD" w:rsidP="00EA3F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D0B4B" w:rsidRPr="008432BC" w:rsidRDefault="006D0B4B" w:rsidP="006D0B4B">
      <w:pPr>
        <w:pStyle w:val="a4"/>
      </w:pPr>
      <w:r w:rsidRPr="008432BC">
        <w:t xml:space="preserve">-увеличение </w:t>
      </w:r>
      <w:r w:rsidR="008432BC" w:rsidRPr="008432BC">
        <w:t>доли молодых специалистов в сфере образования</w:t>
      </w:r>
      <w:r w:rsidRPr="008432BC">
        <w:t>;</w:t>
      </w:r>
    </w:p>
    <w:p w:rsidR="006D0B4B" w:rsidRPr="006D0B4B" w:rsidRDefault="006D0B4B" w:rsidP="006D0B4B">
      <w:pPr>
        <w:pStyle w:val="a4"/>
      </w:pPr>
      <w:r w:rsidRPr="006D0B4B">
        <w:t xml:space="preserve">-увеличение доли населения обеспеченной спортивными объектами в соответствии </w:t>
      </w:r>
    </w:p>
    <w:p w:rsidR="006D0B4B" w:rsidRPr="006D0B4B" w:rsidRDefault="006D0B4B" w:rsidP="006D0B4B">
      <w:pPr>
        <w:pStyle w:val="a4"/>
      </w:pPr>
      <w:r w:rsidRPr="006D0B4B">
        <w:t>с нормативными значениями;</w:t>
      </w:r>
    </w:p>
    <w:p w:rsidR="006D0B4B" w:rsidRPr="006D0B4B" w:rsidRDefault="006D0B4B" w:rsidP="006D0B4B">
      <w:pPr>
        <w:pStyle w:val="a4"/>
      </w:pPr>
      <w:r w:rsidRPr="006D0B4B">
        <w:t xml:space="preserve">-увеличение  </w:t>
      </w:r>
      <w:r w:rsidR="00BE0F26">
        <w:t>удельного веса</w:t>
      </w:r>
      <w:r w:rsidRPr="006D0B4B">
        <w:t xml:space="preserve">  населения,  систематически  занимающегося  </w:t>
      </w:r>
      <w:proofErr w:type="gramStart"/>
      <w:r w:rsidRPr="006D0B4B">
        <w:t>физической</w:t>
      </w:r>
      <w:proofErr w:type="gramEnd"/>
      <w:r w:rsidRPr="006D0B4B">
        <w:t xml:space="preserve"> </w:t>
      </w:r>
    </w:p>
    <w:p w:rsidR="006D0B4B" w:rsidRPr="006D0B4B" w:rsidRDefault="006D0B4B" w:rsidP="006D0B4B">
      <w:pPr>
        <w:pStyle w:val="a4"/>
      </w:pPr>
      <w:r w:rsidRPr="006D0B4B">
        <w:t>культурой и спортом.</w:t>
      </w:r>
    </w:p>
    <w:p w:rsidR="006D0B4B" w:rsidRPr="006D0B4B" w:rsidRDefault="006D0B4B" w:rsidP="006D0B4B">
      <w:pPr>
        <w:pStyle w:val="a4"/>
      </w:pPr>
      <w:r w:rsidRPr="006D0B4B">
        <w:t xml:space="preserve">Выполнение  включённых  в  Программу  организационных  мероприятий  и </w:t>
      </w:r>
    </w:p>
    <w:p w:rsidR="006D0B4B" w:rsidRPr="006D0B4B" w:rsidRDefault="006D0B4B" w:rsidP="006D0B4B">
      <w:pPr>
        <w:pStyle w:val="a4"/>
      </w:pPr>
      <w:r w:rsidRPr="006D0B4B">
        <w:t xml:space="preserve">инвестиционных  проектов,  при  условии  разработки  эффективных  механизмов  их </w:t>
      </w:r>
    </w:p>
    <w:p w:rsidR="006D0B4B" w:rsidRPr="006D0B4B" w:rsidRDefault="006D0B4B" w:rsidP="006D0B4B">
      <w:pPr>
        <w:pStyle w:val="a4"/>
      </w:pPr>
      <w:r w:rsidRPr="006D0B4B">
        <w:t>реализации и поддержки со стороны администраци</w:t>
      </w:r>
      <w:r w:rsidR="00F76E1D">
        <w:t>и района</w:t>
      </w:r>
      <w:r w:rsidRPr="006D0B4B">
        <w:t xml:space="preserve">,   позволит достичь </w:t>
      </w:r>
      <w:proofErr w:type="gramStart"/>
      <w:r w:rsidRPr="006D0B4B">
        <w:t>целевых</w:t>
      </w:r>
      <w:proofErr w:type="gramEnd"/>
      <w:r w:rsidRPr="006D0B4B">
        <w:t xml:space="preserve"> </w:t>
      </w:r>
    </w:p>
    <w:p w:rsidR="006D0B4B" w:rsidRPr="006D0B4B" w:rsidRDefault="006D0B4B" w:rsidP="006D0B4B">
      <w:pPr>
        <w:pStyle w:val="a4"/>
      </w:pPr>
      <w:r w:rsidRPr="006D0B4B">
        <w:t xml:space="preserve">показателей  программы  комплексного  развития  социальной  инфраструктуры </w:t>
      </w:r>
    </w:p>
    <w:p w:rsidR="006D0B4B" w:rsidRPr="006D0B4B" w:rsidRDefault="006D0B4B" w:rsidP="006D0B4B">
      <w:pPr>
        <w:pStyle w:val="a4"/>
      </w:pPr>
      <w:r w:rsidRPr="006D0B4B">
        <w:t xml:space="preserve">муниципального  образования  </w:t>
      </w:r>
      <w:proofErr w:type="spellStart"/>
      <w:r w:rsidR="00F76E1D">
        <w:t>Кандауровского</w:t>
      </w:r>
      <w:proofErr w:type="spellEnd"/>
      <w:r w:rsidR="00F76E1D">
        <w:t xml:space="preserve"> сельсовета</w:t>
      </w:r>
      <w:r w:rsidRPr="006D0B4B">
        <w:t xml:space="preserve">  на  расчетный  срок. </w:t>
      </w:r>
    </w:p>
    <w:p w:rsidR="006D0B4B" w:rsidRPr="006D0B4B" w:rsidRDefault="006D0B4B" w:rsidP="006D0B4B">
      <w:pPr>
        <w:pStyle w:val="a4"/>
      </w:pPr>
      <w:r w:rsidRPr="006D0B4B">
        <w:t xml:space="preserve">Достижение  целевых  индикаторов  в  результате  реализации  программы  </w:t>
      </w:r>
      <w:proofErr w:type="gramStart"/>
      <w:r w:rsidRPr="006D0B4B">
        <w:t>комплексного</w:t>
      </w:r>
      <w:proofErr w:type="gramEnd"/>
      <w:r w:rsidRPr="006D0B4B">
        <w:t xml:space="preserve"> </w:t>
      </w:r>
    </w:p>
    <w:p w:rsidR="006D0B4B" w:rsidRPr="006D0B4B" w:rsidRDefault="006D0B4B" w:rsidP="006D0B4B">
      <w:pPr>
        <w:pStyle w:val="a4"/>
      </w:pPr>
      <w:r w:rsidRPr="006D0B4B">
        <w:t>развития характеризует будущую модель социальной инфраструктуры поселения.</w:t>
      </w:r>
    </w:p>
    <w:p w:rsidR="00F76E1D" w:rsidRDefault="00F76E1D" w:rsidP="006D0B4B">
      <w:pPr>
        <w:pStyle w:val="a4"/>
      </w:pPr>
    </w:p>
    <w:p w:rsidR="00F02854" w:rsidRDefault="006D0B4B" w:rsidP="006D0B4B">
      <w:pPr>
        <w:pStyle w:val="a4"/>
      </w:pPr>
      <w:r w:rsidRPr="006D0B4B">
        <w:t xml:space="preserve">Целевые индикаторы и показатели программы представлены в таблице </w:t>
      </w:r>
      <w:r w:rsidR="00F76E1D">
        <w:t>6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09"/>
        <w:gridCol w:w="1160"/>
        <w:gridCol w:w="1036"/>
        <w:gridCol w:w="1037"/>
        <w:gridCol w:w="1037"/>
        <w:gridCol w:w="1037"/>
        <w:gridCol w:w="1037"/>
      </w:tblGrid>
      <w:tr w:rsidR="00F76E1D" w:rsidTr="007621C9">
        <w:trPr>
          <w:trHeight w:val="435"/>
        </w:trPr>
        <w:tc>
          <w:tcPr>
            <w:tcW w:w="534" w:type="dxa"/>
            <w:vMerge w:val="restart"/>
          </w:tcPr>
          <w:p w:rsidR="00F76E1D" w:rsidRDefault="00F76E1D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F76E1D" w:rsidRDefault="00F76E1D" w:rsidP="006D0B4B">
            <w:pPr>
              <w:pStyle w:val="a4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1984" w:type="dxa"/>
            <w:vMerge w:val="restart"/>
          </w:tcPr>
          <w:p w:rsidR="00F76E1D" w:rsidRDefault="00F76E1D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индикатора</w:t>
            </w:r>
          </w:p>
        </w:tc>
        <w:tc>
          <w:tcPr>
            <w:tcW w:w="709" w:type="dxa"/>
            <w:vMerge w:val="restart"/>
          </w:tcPr>
          <w:p w:rsidR="00F76E1D" w:rsidRDefault="00F76E1D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ед.</w:t>
            </w:r>
          </w:p>
          <w:p w:rsidR="00F76E1D" w:rsidRDefault="00F76E1D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изм.</w:t>
            </w:r>
          </w:p>
        </w:tc>
        <w:tc>
          <w:tcPr>
            <w:tcW w:w="6344" w:type="dxa"/>
            <w:gridSpan w:val="6"/>
          </w:tcPr>
          <w:p w:rsidR="00F76E1D" w:rsidRDefault="00F76E1D" w:rsidP="0045095F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Показатели по годам</w:t>
            </w:r>
          </w:p>
        </w:tc>
      </w:tr>
      <w:tr w:rsidR="00F76E1D" w:rsidTr="00F76E1D">
        <w:trPr>
          <w:trHeight w:val="375"/>
        </w:trPr>
        <w:tc>
          <w:tcPr>
            <w:tcW w:w="534" w:type="dxa"/>
            <w:vMerge/>
          </w:tcPr>
          <w:p w:rsidR="00F76E1D" w:rsidRDefault="00F76E1D" w:rsidP="006D0B4B">
            <w:pPr>
              <w:pStyle w:val="a4"/>
              <w:rPr>
                <w:rFonts w:cs="Times New Roman"/>
              </w:rPr>
            </w:pPr>
          </w:p>
        </w:tc>
        <w:tc>
          <w:tcPr>
            <w:tcW w:w="1984" w:type="dxa"/>
            <w:vMerge/>
          </w:tcPr>
          <w:p w:rsidR="00F76E1D" w:rsidRDefault="00F76E1D" w:rsidP="006D0B4B">
            <w:pPr>
              <w:pStyle w:val="a4"/>
              <w:rPr>
                <w:rFonts w:cs="Times New Roman"/>
              </w:rPr>
            </w:pPr>
          </w:p>
        </w:tc>
        <w:tc>
          <w:tcPr>
            <w:tcW w:w="709" w:type="dxa"/>
            <w:vMerge/>
          </w:tcPr>
          <w:p w:rsidR="00F76E1D" w:rsidRDefault="00F76E1D" w:rsidP="006D0B4B">
            <w:pPr>
              <w:pStyle w:val="a4"/>
              <w:rPr>
                <w:rFonts w:cs="Times New Roman"/>
              </w:rPr>
            </w:pPr>
          </w:p>
        </w:tc>
        <w:tc>
          <w:tcPr>
            <w:tcW w:w="1160" w:type="dxa"/>
          </w:tcPr>
          <w:p w:rsidR="00F76E1D" w:rsidRDefault="00F76E1D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1036" w:type="dxa"/>
          </w:tcPr>
          <w:p w:rsidR="00F76E1D" w:rsidRDefault="00F76E1D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1037" w:type="dxa"/>
          </w:tcPr>
          <w:p w:rsidR="00F76E1D" w:rsidRDefault="00F76E1D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1037" w:type="dxa"/>
          </w:tcPr>
          <w:p w:rsidR="00F76E1D" w:rsidRDefault="00F76E1D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1037" w:type="dxa"/>
          </w:tcPr>
          <w:p w:rsidR="00F76E1D" w:rsidRDefault="00F76E1D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2021</w:t>
            </w:r>
          </w:p>
        </w:tc>
        <w:tc>
          <w:tcPr>
            <w:tcW w:w="1037" w:type="dxa"/>
          </w:tcPr>
          <w:p w:rsidR="00F76E1D" w:rsidRDefault="00F76E1D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2022-2026</w:t>
            </w:r>
          </w:p>
        </w:tc>
      </w:tr>
      <w:tr w:rsidR="00F76E1D" w:rsidTr="00F76E1D">
        <w:tc>
          <w:tcPr>
            <w:tcW w:w="534" w:type="dxa"/>
          </w:tcPr>
          <w:p w:rsidR="00F76E1D" w:rsidRDefault="00CF0241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CF0241" w:rsidRPr="00CF0241" w:rsidRDefault="00CF0241" w:rsidP="00CF0241">
            <w:pPr>
              <w:pStyle w:val="a4"/>
              <w:rPr>
                <w:rFonts w:cs="Times New Roman"/>
              </w:rPr>
            </w:pPr>
            <w:r w:rsidRPr="00CF0241">
              <w:rPr>
                <w:rFonts w:cs="Times New Roman"/>
              </w:rPr>
              <w:t>Показатель рождаемости</w:t>
            </w:r>
          </w:p>
          <w:p w:rsidR="00CF0241" w:rsidRPr="00CF0241" w:rsidRDefault="00CF0241" w:rsidP="00CF0241">
            <w:pPr>
              <w:pStyle w:val="a4"/>
              <w:rPr>
                <w:rFonts w:cs="Times New Roman"/>
              </w:rPr>
            </w:pPr>
            <w:proofErr w:type="gramStart"/>
            <w:r w:rsidRPr="00CF0241">
              <w:rPr>
                <w:rFonts w:cs="Times New Roman"/>
              </w:rPr>
              <w:t xml:space="preserve">(число родившихся на 100 </w:t>
            </w:r>
            <w:proofErr w:type="gramEnd"/>
          </w:p>
          <w:p w:rsidR="00F76E1D" w:rsidRDefault="00CF0241" w:rsidP="00CF0241">
            <w:pPr>
              <w:pStyle w:val="a4"/>
              <w:rPr>
                <w:rFonts w:cs="Times New Roman"/>
              </w:rPr>
            </w:pPr>
            <w:r w:rsidRPr="00CF0241">
              <w:rPr>
                <w:rFonts w:cs="Times New Roman"/>
              </w:rPr>
              <w:t>человек населения)</w:t>
            </w:r>
          </w:p>
        </w:tc>
        <w:tc>
          <w:tcPr>
            <w:tcW w:w="709" w:type="dxa"/>
          </w:tcPr>
          <w:p w:rsidR="00F76E1D" w:rsidRDefault="00CF0241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1160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36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</w:tr>
      <w:tr w:rsidR="00F76E1D" w:rsidTr="00F76E1D">
        <w:tc>
          <w:tcPr>
            <w:tcW w:w="534" w:type="dxa"/>
          </w:tcPr>
          <w:p w:rsidR="00F76E1D" w:rsidRDefault="00CF0241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984" w:type="dxa"/>
          </w:tcPr>
          <w:p w:rsidR="00F76E1D" w:rsidRDefault="00CF0241" w:rsidP="00CF0241">
            <w:pPr>
              <w:pStyle w:val="a4"/>
              <w:rPr>
                <w:rFonts w:cs="Times New Roman"/>
              </w:rPr>
            </w:pPr>
            <w:r w:rsidRPr="006D0B4B">
              <w:t xml:space="preserve">сокращение </w:t>
            </w:r>
            <w:r>
              <w:t>числа безработных</w:t>
            </w:r>
          </w:p>
        </w:tc>
        <w:tc>
          <w:tcPr>
            <w:tcW w:w="709" w:type="dxa"/>
          </w:tcPr>
          <w:p w:rsidR="00F76E1D" w:rsidRDefault="00CF0241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1160" w:type="dxa"/>
          </w:tcPr>
          <w:p w:rsidR="00F76E1D" w:rsidRDefault="00CF0241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036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F76E1D" w:rsidTr="00F76E1D">
        <w:tc>
          <w:tcPr>
            <w:tcW w:w="534" w:type="dxa"/>
          </w:tcPr>
          <w:p w:rsidR="00F76E1D" w:rsidRDefault="00CF0241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984" w:type="dxa"/>
          </w:tcPr>
          <w:p w:rsidR="00CF0241" w:rsidRDefault="00CF0241" w:rsidP="006D0B4B">
            <w:pPr>
              <w:pStyle w:val="a4"/>
              <w:rPr>
                <w:rFonts w:ascii="Times New Roman" w:hAnsi="Times New Roman"/>
              </w:rPr>
            </w:pPr>
            <w:r w:rsidRPr="00EC274C">
              <w:rPr>
                <w:rFonts w:ascii="Times New Roman" w:hAnsi="Times New Roman"/>
              </w:rPr>
              <w:t xml:space="preserve">доля детей  в возрасте  от 1 до </w:t>
            </w:r>
            <w:r>
              <w:rPr>
                <w:rFonts w:ascii="Times New Roman" w:hAnsi="Times New Roman"/>
              </w:rPr>
              <w:t>7</w:t>
            </w:r>
            <w:r w:rsidRPr="00EC274C">
              <w:rPr>
                <w:rFonts w:ascii="Times New Roman" w:hAnsi="Times New Roman"/>
              </w:rPr>
              <w:t xml:space="preserve"> лет </w:t>
            </w:r>
            <w:r w:rsidRPr="00EC274C">
              <w:rPr>
                <w:rFonts w:ascii="Times New Roman" w:hAnsi="Times New Roman"/>
              </w:rPr>
              <w:lastRenderedPageBreak/>
              <w:t xml:space="preserve">обеспеченных </w:t>
            </w:r>
            <w:proofErr w:type="gramStart"/>
            <w:r w:rsidRPr="00EC274C">
              <w:rPr>
                <w:rFonts w:ascii="Times New Roman" w:hAnsi="Times New Roman"/>
              </w:rPr>
              <w:t>дошкольными</w:t>
            </w:r>
            <w:proofErr w:type="gramEnd"/>
            <w:r w:rsidRPr="00EC274C">
              <w:rPr>
                <w:rFonts w:ascii="Times New Roman" w:hAnsi="Times New Roman"/>
              </w:rPr>
              <w:t> </w:t>
            </w:r>
          </w:p>
          <w:p w:rsidR="00F76E1D" w:rsidRDefault="00CF0241" w:rsidP="006D0B4B">
            <w:pPr>
              <w:pStyle w:val="a4"/>
              <w:rPr>
                <w:rFonts w:cs="Times New Roman"/>
              </w:rPr>
            </w:pPr>
            <w:r w:rsidRPr="00EC274C">
              <w:rPr>
                <w:rFonts w:ascii="Times New Roman" w:hAnsi="Times New Roman"/>
              </w:rPr>
              <w:t xml:space="preserve"> учреждениями</w:t>
            </w:r>
          </w:p>
        </w:tc>
        <w:tc>
          <w:tcPr>
            <w:tcW w:w="709" w:type="dxa"/>
          </w:tcPr>
          <w:p w:rsidR="00F76E1D" w:rsidRDefault="00CF0241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%</w:t>
            </w:r>
          </w:p>
        </w:tc>
        <w:tc>
          <w:tcPr>
            <w:tcW w:w="1160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36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</w:tr>
      <w:tr w:rsidR="00F76E1D" w:rsidTr="00F76E1D">
        <w:tc>
          <w:tcPr>
            <w:tcW w:w="534" w:type="dxa"/>
          </w:tcPr>
          <w:p w:rsidR="00F76E1D" w:rsidRDefault="00CF0241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</w:p>
        </w:tc>
        <w:tc>
          <w:tcPr>
            <w:tcW w:w="1984" w:type="dxa"/>
          </w:tcPr>
          <w:p w:rsidR="00CF0241" w:rsidRPr="006D0B4B" w:rsidRDefault="00CF0241" w:rsidP="00CF0241">
            <w:pPr>
              <w:pStyle w:val="a4"/>
            </w:pPr>
            <w:r w:rsidRPr="006D0B4B">
              <w:t xml:space="preserve">увеличение доли населения обеспеченной спортивными объектами в соответствии </w:t>
            </w:r>
          </w:p>
          <w:p w:rsidR="00F76E1D" w:rsidRDefault="00CF0241" w:rsidP="00CF0241">
            <w:pPr>
              <w:pStyle w:val="a4"/>
              <w:rPr>
                <w:rFonts w:cs="Times New Roman"/>
              </w:rPr>
            </w:pPr>
            <w:r w:rsidRPr="006D0B4B">
              <w:t>с нормативными значениями</w:t>
            </w:r>
          </w:p>
        </w:tc>
        <w:tc>
          <w:tcPr>
            <w:tcW w:w="709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1160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036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1037" w:type="dxa"/>
          </w:tcPr>
          <w:p w:rsidR="00F76E1D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:rsidR="008432BC" w:rsidTr="00F76E1D">
        <w:tc>
          <w:tcPr>
            <w:tcW w:w="534" w:type="dxa"/>
          </w:tcPr>
          <w:p w:rsidR="008432BC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984" w:type="dxa"/>
          </w:tcPr>
          <w:p w:rsidR="008432BC" w:rsidRPr="006D0B4B" w:rsidRDefault="008432BC" w:rsidP="008432BC">
            <w:pPr>
              <w:pStyle w:val="a4"/>
            </w:pPr>
            <w:r>
              <w:t>Удельный вес</w:t>
            </w:r>
            <w:r w:rsidRPr="006D0B4B">
              <w:t xml:space="preserve">  населения,  систематически  занимающегося  </w:t>
            </w:r>
            <w:proofErr w:type="gramStart"/>
            <w:r w:rsidRPr="006D0B4B">
              <w:t>физической</w:t>
            </w:r>
            <w:proofErr w:type="gramEnd"/>
            <w:r w:rsidRPr="006D0B4B">
              <w:t xml:space="preserve"> </w:t>
            </w:r>
          </w:p>
          <w:p w:rsidR="008432BC" w:rsidRDefault="008432BC" w:rsidP="008432BC">
            <w:pPr>
              <w:pStyle w:val="a4"/>
              <w:rPr>
                <w:rFonts w:cs="Times New Roman"/>
              </w:rPr>
            </w:pPr>
            <w:r w:rsidRPr="006D0B4B">
              <w:t>культурой и спортом</w:t>
            </w:r>
          </w:p>
        </w:tc>
        <w:tc>
          <w:tcPr>
            <w:tcW w:w="709" w:type="dxa"/>
          </w:tcPr>
          <w:p w:rsidR="008432BC" w:rsidRDefault="00BE0F26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1160" w:type="dxa"/>
          </w:tcPr>
          <w:p w:rsidR="008432BC" w:rsidRPr="008432BC" w:rsidRDefault="008432BC" w:rsidP="008432BC">
            <w:pPr>
              <w:rPr>
                <w:rFonts w:ascii="Times New Roman" w:hAnsi="Times New Roman"/>
                <w:sz w:val="24"/>
                <w:szCs w:val="24"/>
              </w:rPr>
            </w:pPr>
            <w:r w:rsidRPr="008432BC">
              <w:rPr>
                <w:rFonts w:ascii="Times New Roman" w:hAnsi="Times New Roman"/>
                <w:sz w:val="24"/>
                <w:szCs w:val="24"/>
              </w:rPr>
              <w:t xml:space="preserve">16  </w:t>
            </w:r>
          </w:p>
        </w:tc>
        <w:tc>
          <w:tcPr>
            <w:tcW w:w="1036" w:type="dxa"/>
          </w:tcPr>
          <w:p w:rsidR="008432BC" w:rsidRPr="008432BC" w:rsidRDefault="008432BC" w:rsidP="008432BC">
            <w:pPr>
              <w:rPr>
                <w:rFonts w:ascii="Times New Roman" w:hAnsi="Times New Roman"/>
                <w:sz w:val="24"/>
                <w:szCs w:val="24"/>
              </w:rPr>
            </w:pPr>
            <w:r w:rsidRPr="008432BC">
              <w:rPr>
                <w:rFonts w:ascii="Times New Roman" w:hAnsi="Times New Roman"/>
                <w:sz w:val="24"/>
                <w:szCs w:val="24"/>
              </w:rPr>
              <w:t xml:space="preserve">16  </w:t>
            </w:r>
          </w:p>
        </w:tc>
        <w:tc>
          <w:tcPr>
            <w:tcW w:w="1037" w:type="dxa"/>
          </w:tcPr>
          <w:p w:rsidR="008432BC" w:rsidRPr="008432BC" w:rsidRDefault="008432BC" w:rsidP="008432BC">
            <w:pPr>
              <w:rPr>
                <w:rFonts w:ascii="Times New Roman" w:hAnsi="Times New Roman"/>
                <w:sz w:val="24"/>
                <w:szCs w:val="24"/>
              </w:rPr>
            </w:pPr>
            <w:r w:rsidRPr="008432BC">
              <w:rPr>
                <w:rFonts w:ascii="Times New Roman" w:hAnsi="Times New Roman"/>
                <w:sz w:val="24"/>
                <w:szCs w:val="24"/>
              </w:rPr>
              <w:t xml:space="preserve">20  </w:t>
            </w:r>
          </w:p>
        </w:tc>
        <w:tc>
          <w:tcPr>
            <w:tcW w:w="1037" w:type="dxa"/>
          </w:tcPr>
          <w:p w:rsidR="008432BC" w:rsidRPr="008432BC" w:rsidRDefault="008432BC" w:rsidP="008432BC">
            <w:pPr>
              <w:rPr>
                <w:rFonts w:ascii="Times New Roman" w:hAnsi="Times New Roman"/>
                <w:sz w:val="24"/>
                <w:szCs w:val="24"/>
              </w:rPr>
            </w:pPr>
            <w:r w:rsidRPr="008432BC">
              <w:rPr>
                <w:rFonts w:ascii="Times New Roman" w:hAnsi="Times New Roman"/>
                <w:sz w:val="24"/>
                <w:szCs w:val="24"/>
              </w:rPr>
              <w:t xml:space="preserve">22  </w:t>
            </w:r>
          </w:p>
        </w:tc>
        <w:tc>
          <w:tcPr>
            <w:tcW w:w="1037" w:type="dxa"/>
          </w:tcPr>
          <w:p w:rsidR="008432BC" w:rsidRPr="008432BC" w:rsidRDefault="008432BC" w:rsidP="008432BC">
            <w:pPr>
              <w:rPr>
                <w:rFonts w:ascii="Times New Roman" w:hAnsi="Times New Roman"/>
                <w:sz w:val="24"/>
                <w:szCs w:val="24"/>
              </w:rPr>
            </w:pPr>
            <w:r w:rsidRPr="008432BC">
              <w:rPr>
                <w:rFonts w:ascii="Times New Roman" w:hAnsi="Times New Roman"/>
                <w:sz w:val="24"/>
                <w:szCs w:val="24"/>
              </w:rPr>
              <w:t xml:space="preserve">24  </w:t>
            </w:r>
          </w:p>
        </w:tc>
        <w:tc>
          <w:tcPr>
            <w:tcW w:w="1037" w:type="dxa"/>
          </w:tcPr>
          <w:p w:rsidR="008432BC" w:rsidRPr="008432BC" w:rsidRDefault="008432BC">
            <w:pPr>
              <w:rPr>
                <w:rFonts w:ascii="Times New Roman" w:hAnsi="Times New Roman"/>
                <w:sz w:val="24"/>
                <w:szCs w:val="24"/>
              </w:rPr>
            </w:pPr>
            <w:r w:rsidRPr="008432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432BC" w:rsidTr="00F76E1D">
        <w:tc>
          <w:tcPr>
            <w:tcW w:w="534" w:type="dxa"/>
          </w:tcPr>
          <w:p w:rsidR="008432BC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984" w:type="dxa"/>
          </w:tcPr>
          <w:p w:rsidR="008432BC" w:rsidRPr="006D0B4B" w:rsidRDefault="008432BC" w:rsidP="008432BC">
            <w:pPr>
              <w:pStyle w:val="a4"/>
            </w:pPr>
            <w:r w:rsidRPr="008432BC">
              <w:t>увеличение доли молодых специалистов в сфере образования</w:t>
            </w:r>
          </w:p>
        </w:tc>
        <w:tc>
          <w:tcPr>
            <w:tcW w:w="709" w:type="dxa"/>
          </w:tcPr>
          <w:p w:rsidR="008432BC" w:rsidRDefault="008432BC" w:rsidP="006D0B4B">
            <w:pPr>
              <w:pStyle w:val="a4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1160" w:type="dxa"/>
          </w:tcPr>
          <w:p w:rsidR="008432BC" w:rsidRPr="008432BC" w:rsidRDefault="00BE0F26" w:rsidP="008B0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B05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</w:tcPr>
          <w:p w:rsidR="008432BC" w:rsidRPr="008432BC" w:rsidRDefault="008B052A" w:rsidP="00843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37" w:type="dxa"/>
          </w:tcPr>
          <w:p w:rsidR="008432BC" w:rsidRPr="008432BC" w:rsidRDefault="008B052A" w:rsidP="00843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37" w:type="dxa"/>
          </w:tcPr>
          <w:p w:rsidR="008432BC" w:rsidRPr="008432BC" w:rsidRDefault="008B052A" w:rsidP="00843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37" w:type="dxa"/>
          </w:tcPr>
          <w:p w:rsidR="008432BC" w:rsidRPr="008432BC" w:rsidRDefault="008B052A" w:rsidP="00843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37" w:type="dxa"/>
          </w:tcPr>
          <w:p w:rsidR="008432BC" w:rsidRPr="008432BC" w:rsidRDefault="008B05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F76E1D" w:rsidRPr="00F02854" w:rsidRDefault="00F76E1D" w:rsidP="006D0B4B">
      <w:pPr>
        <w:pStyle w:val="a4"/>
        <w:rPr>
          <w:rFonts w:cs="Times New Roman"/>
        </w:rPr>
      </w:pPr>
    </w:p>
    <w:p w:rsidR="00EB048B" w:rsidRDefault="00511E58" w:rsidP="00EB04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67B15" w:rsidRPr="00405FF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B048B" w:rsidRPr="00EB048B">
        <w:rPr>
          <w:rFonts w:ascii="Times New Roman" w:hAnsi="Times New Roman" w:cs="Times New Roman"/>
          <w:b/>
          <w:color w:val="22272F"/>
          <w:sz w:val="24"/>
          <w:szCs w:val="24"/>
        </w:rPr>
        <w:t>Предложения по совершенствованию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 поселения</w:t>
      </w:r>
      <w:r w:rsidR="00EB048B" w:rsidRPr="00405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58" w:rsidRPr="00EB048B" w:rsidRDefault="00511E58" w:rsidP="00511E58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48B">
        <w:rPr>
          <w:rFonts w:ascii="Times New Roman" w:hAnsi="Times New Roman" w:cs="Times New Roman"/>
          <w:bCs/>
          <w:sz w:val="24"/>
          <w:szCs w:val="24"/>
        </w:rPr>
        <w:t xml:space="preserve">Программа реализуется на всей территории муниципального образования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Кандауровского</w:t>
      </w:r>
      <w:proofErr w:type="spellEnd"/>
      <w:r w:rsidRPr="00EB048B">
        <w:rPr>
          <w:rFonts w:ascii="Times New Roman" w:hAnsi="Times New Roman" w:cs="Times New Roman"/>
          <w:bCs/>
          <w:sz w:val="24"/>
          <w:szCs w:val="24"/>
        </w:rPr>
        <w:t xml:space="preserve">  сельсовета.  </w:t>
      </w:r>
      <w:proofErr w:type="gramStart"/>
      <w:r w:rsidRPr="00EB048B">
        <w:rPr>
          <w:rFonts w:ascii="Times New Roman" w:hAnsi="Times New Roman" w:cs="Times New Roman"/>
          <w:bCs/>
          <w:sz w:val="24"/>
          <w:szCs w:val="24"/>
        </w:rPr>
        <w:t>Контроль  за</w:t>
      </w:r>
      <w:proofErr w:type="gramEnd"/>
      <w:r w:rsidRPr="00EB048B">
        <w:rPr>
          <w:rFonts w:ascii="Times New Roman" w:hAnsi="Times New Roman" w:cs="Times New Roman"/>
          <w:bCs/>
          <w:sz w:val="24"/>
          <w:szCs w:val="24"/>
        </w:rPr>
        <w:t xml:space="preserve">  исполнением  Программы  осуществляет</w:t>
      </w:r>
      <w:r>
        <w:rPr>
          <w:rFonts w:ascii="Times New Roman" w:hAnsi="Times New Roman" w:cs="Times New Roman"/>
          <w:bCs/>
          <w:sz w:val="24"/>
          <w:szCs w:val="24"/>
        </w:rPr>
        <w:t>ся</w:t>
      </w:r>
      <w:r w:rsidRPr="00EB048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Кандауровского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сельсовета. </w:t>
      </w:r>
      <w:r w:rsidRPr="00EB048B">
        <w:rPr>
          <w:rFonts w:ascii="Times New Roman" w:hAnsi="Times New Roman" w:cs="Times New Roman"/>
          <w:bCs/>
          <w:sz w:val="24"/>
          <w:szCs w:val="24"/>
        </w:rPr>
        <w:t xml:space="preserve">Для  оценки  эффективности  реализации </w:t>
      </w:r>
    </w:p>
    <w:p w:rsidR="00511E58" w:rsidRPr="00EB048B" w:rsidRDefault="00511E58" w:rsidP="00511E58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8B">
        <w:rPr>
          <w:rFonts w:ascii="Times New Roman" w:hAnsi="Times New Roman" w:cs="Times New Roman"/>
          <w:bCs/>
          <w:sz w:val="24"/>
          <w:szCs w:val="24"/>
        </w:rPr>
        <w:t xml:space="preserve">Программы  Администрацией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Кандауровского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EB048B">
        <w:rPr>
          <w:rFonts w:ascii="Times New Roman" w:hAnsi="Times New Roman" w:cs="Times New Roman"/>
          <w:bCs/>
          <w:sz w:val="24"/>
          <w:szCs w:val="24"/>
        </w:rPr>
        <w:t xml:space="preserve">  проводится  </w:t>
      </w:r>
      <w:proofErr w:type="gramStart"/>
      <w:r w:rsidRPr="00EB048B">
        <w:rPr>
          <w:rFonts w:ascii="Times New Roman" w:hAnsi="Times New Roman" w:cs="Times New Roman"/>
          <w:bCs/>
          <w:sz w:val="24"/>
          <w:szCs w:val="24"/>
        </w:rPr>
        <w:t>ежегодный</w:t>
      </w:r>
      <w:proofErr w:type="gramEnd"/>
      <w:r w:rsidRPr="00EB04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1E58" w:rsidRPr="00EB048B" w:rsidRDefault="00511E58" w:rsidP="00511E58">
      <w:pPr>
        <w:pStyle w:val="ConsPlusNormal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B048B">
        <w:rPr>
          <w:rFonts w:ascii="Times New Roman" w:hAnsi="Times New Roman" w:cs="Times New Roman"/>
          <w:bCs/>
          <w:sz w:val="24"/>
          <w:szCs w:val="24"/>
        </w:rPr>
        <w:t xml:space="preserve">мониторинг. </w:t>
      </w:r>
    </w:p>
    <w:p w:rsidR="00511E58" w:rsidRPr="00EB048B" w:rsidRDefault="00511E58" w:rsidP="00511E58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8B">
        <w:rPr>
          <w:rFonts w:ascii="Times New Roman" w:hAnsi="Times New Roman" w:cs="Times New Roman"/>
          <w:bCs/>
          <w:sz w:val="24"/>
          <w:szCs w:val="24"/>
        </w:rPr>
        <w:t xml:space="preserve">Программа  подлежит  корректировке  или  пересмотру  при  вступлении  в  силу </w:t>
      </w:r>
    </w:p>
    <w:p w:rsidR="00511E58" w:rsidRPr="00EB048B" w:rsidRDefault="00511E58" w:rsidP="00511E58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8B">
        <w:rPr>
          <w:rFonts w:ascii="Times New Roman" w:hAnsi="Times New Roman" w:cs="Times New Roman"/>
          <w:bCs/>
          <w:sz w:val="24"/>
          <w:szCs w:val="24"/>
        </w:rPr>
        <w:t xml:space="preserve">приказов,  распоряжений,  методических  указаний  и  других  нормативных  актов, </w:t>
      </w:r>
    </w:p>
    <w:p w:rsidR="00511E58" w:rsidRPr="00EB048B" w:rsidRDefault="00511E58" w:rsidP="00511E58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B048B">
        <w:rPr>
          <w:rFonts w:ascii="Times New Roman" w:hAnsi="Times New Roman" w:cs="Times New Roman"/>
          <w:bCs/>
          <w:sz w:val="24"/>
          <w:szCs w:val="24"/>
        </w:rPr>
        <w:t>регламентирующих</w:t>
      </w:r>
      <w:proofErr w:type="gramEnd"/>
      <w:r w:rsidRPr="00EB048B">
        <w:rPr>
          <w:rFonts w:ascii="Times New Roman" w:hAnsi="Times New Roman" w:cs="Times New Roman"/>
          <w:bCs/>
          <w:sz w:val="24"/>
          <w:szCs w:val="24"/>
        </w:rPr>
        <w:t xml:space="preserve">  требования  к  программам  комплексного  развития  социальной</w:t>
      </w:r>
    </w:p>
    <w:p w:rsidR="00511E58" w:rsidRPr="00EB048B" w:rsidRDefault="00511E58" w:rsidP="00511E58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8B">
        <w:rPr>
          <w:rFonts w:ascii="Times New Roman" w:hAnsi="Times New Roman" w:cs="Times New Roman"/>
          <w:bCs/>
          <w:sz w:val="24"/>
          <w:szCs w:val="24"/>
        </w:rPr>
        <w:t xml:space="preserve">инфраструктуры, документам территориального планирования и сопутствующим схемам </w:t>
      </w:r>
    </w:p>
    <w:p w:rsidR="00511E58" w:rsidRPr="00EB048B" w:rsidRDefault="00511E58" w:rsidP="00511E58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8B">
        <w:rPr>
          <w:rFonts w:ascii="Times New Roman" w:hAnsi="Times New Roman" w:cs="Times New Roman"/>
          <w:bCs/>
          <w:sz w:val="24"/>
          <w:szCs w:val="24"/>
        </w:rPr>
        <w:t>и программам.</w:t>
      </w:r>
    </w:p>
    <w:p w:rsidR="00511E58" w:rsidRPr="00EB048B" w:rsidRDefault="00511E58" w:rsidP="00511E58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8B">
        <w:rPr>
          <w:rFonts w:ascii="Times New Roman" w:hAnsi="Times New Roman" w:cs="Times New Roman"/>
          <w:bCs/>
          <w:sz w:val="24"/>
          <w:szCs w:val="24"/>
        </w:rPr>
        <w:t xml:space="preserve">Программа  может  корректироваться  в  зависимости  от  обеспечения </w:t>
      </w:r>
    </w:p>
    <w:p w:rsidR="00511E58" w:rsidRPr="00EB048B" w:rsidRDefault="00511E58" w:rsidP="00511E58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8B">
        <w:rPr>
          <w:rFonts w:ascii="Times New Roman" w:hAnsi="Times New Roman" w:cs="Times New Roman"/>
          <w:bCs/>
          <w:sz w:val="24"/>
          <w:szCs w:val="24"/>
        </w:rPr>
        <w:t xml:space="preserve">финансирования,  изменение  условий  функционирования  и  потребностей  объектов социальной  инфраструктуры,  повлекшие  значительное  отклонение  фактических </w:t>
      </w:r>
    </w:p>
    <w:p w:rsidR="00511E58" w:rsidRPr="00EB048B" w:rsidRDefault="00511E58" w:rsidP="00511E58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8B">
        <w:rPr>
          <w:rFonts w:ascii="Times New Roman" w:hAnsi="Times New Roman" w:cs="Times New Roman"/>
          <w:bCs/>
          <w:sz w:val="24"/>
          <w:szCs w:val="24"/>
        </w:rPr>
        <w:t xml:space="preserve">показателей  (индикаторов  мониторинга)  эффективности  функционирования  систем  </w:t>
      </w:r>
      <w:proofErr w:type="gramStart"/>
      <w:r w:rsidRPr="00EB048B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Pr="00EB04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1E58" w:rsidRPr="00EB048B" w:rsidRDefault="00511E58" w:rsidP="00511E58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8B">
        <w:rPr>
          <w:rFonts w:ascii="Times New Roman" w:hAnsi="Times New Roman" w:cs="Times New Roman"/>
          <w:bCs/>
          <w:sz w:val="24"/>
          <w:szCs w:val="24"/>
        </w:rPr>
        <w:t xml:space="preserve">отношению к  показателям, </w:t>
      </w:r>
      <w:proofErr w:type="gramStart"/>
      <w:r w:rsidRPr="00EB048B">
        <w:rPr>
          <w:rFonts w:ascii="Times New Roman" w:hAnsi="Times New Roman" w:cs="Times New Roman"/>
          <w:bCs/>
          <w:sz w:val="24"/>
          <w:szCs w:val="24"/>
        </w:rPr>
        <w:t>предусмотренных</w:t>
      </w:r>
      <w:proofErr w:type="gramEnd"/>
      <w:r w:rsidRPr="00EB048B">
        <w:rPr>
          <w:rFonts w:ascii="Times New Roman" w:hAnsi="Times New Roman" w:cs="Times New Roman"/>
          <w:bCs/>
          <w:sz w:val="24"/>
          <w:szCs w:val="24"/>
        </w:rPr>
        <w:t xml:space="preserve"> Программой. </w:t>
      </w:r>
    </w:p>
    <w:p w:rsidR="00511E58" w:rsidRPr="00EB048B" w:rsidRDefault="00511E58" w:rsidP="00511E58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95EEC" w:rsidRPr="007E7D52" w:rsidRDefault="00895EEC" w:rsidP="00511E58">
      <w:pPr>
        <w:pStyle w:val="ConsPlusNormal"/>
        <w:widowControl/>
        <w:ind w:firstLine="0"/>
        <w:jc w:val="center"/>
      </w:pPr>
    </w:p>
    <w:sectPr w:rsidR="00895EEC" w:rsidRPr="007E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bullet"/>
      <w:pStyle w:val="S1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pStyle w:val="S2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3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/>
        <w:sz w:val="24"/>
      </w:rPr>
    </w:lvl>
  </w:abstractNum>
  <w:abstractNum w:abstractNumId="5">
    <w:nsid w:val="148F6E43"/>
    <w:multiLevelType w:val="hybridMultilevel"/>
    <w:tmpl w:val="E0DE5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D7D4F"/>
    <w:multiLevelType w:val="hybridMultilevel"/>
    <w:tmpl w:val="5A200736"/>
    <w:lvl w:ilvl="0" w:tplc="E59AF88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3B057FA4"/>
    <w:multiLevelType w:val="multilevel"/>
    <w:tmpl w:val="869E02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>
    <w:nsid w:val="506B519B"/>
    <w:multiLevelType w:val="hybridMultilevel"/>
    <w:tmpl w:val="03A4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A7751"/>
    <w:multiLevelType w:val="multilevel"/>
    <w:tmpl w:val="F7E0DA9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2B"/>
    <w:rsid w:val="00012FA3"/>
    <w:rsid w:val="000158B8"/>
    <w:rsid w:val="00040133"/>
    <w:rsid w:val="00064036"/>
    <w:rsid w:val="00073E12"/>
    <w:rsid w:val="000C40AA"/>
    <w:rsid w:val="000D550D"/>
    <w:rsid w:val="00111E9F"/>
    <w:rsid w:val="001404C0"/>
    <w:rsid w:val="0014676F"/>
    <w:rsid w:val="00172B5C"/>
    <w:rsid w:val="001E21B0"/>
    <w:rsid w:val="00204849"/>
    <w:rsid w:val="00204B07"/>
    <w:rsid w:val="00213CEA"/>
    <w:rsid w:val="00222A70"/>
    <w:rsid w:val="00230AD5"/>
    <w:rsid w:val="00275D6C"/>
    <w:rsid w:val="00277278"/>
    <w:rsid w:val="00280CCD"/>
    <w:rsid w:val="002822C2"/>
    <w:rsid w:val="00290634"/>
    <w:rsid w:val="002A7F14"/>
    <w:rsid w:val="002E34AE"/>
    <w:rsid w:val="00307700"/>
    <w:rsid w:val="0035733A"/>
    <w:rsid w:val="00365EA0"/>
    <w:rsid w:val="003739FA"/>
    <w:rsid w:val="00380FDC"/>
    <w:rsid w:val="00392FAA"/>
    <w:rsid w:val="003C50FD"/>
    <w:rsid w:val="00414551"/>
    <w:rsid w:val="0045095F"/>
    <w:rsid w:val="004706E4"/>
    <w:rsid w:val="00477523"/>
    <w:rsid w:val="00496EDB"/>
    <w:rsid w:val="004D4F9C"/>
    <w:rsid w:val="004E3DD9"/>
    <w:rsid w:val="004F2879"/>
    <w:rsid w:val="00506F60"/>
    <w:rsid w:val="005110D6"/>
    <w:rsid w:val="00511E58"/>
    <w:rsid w:val="00515A09"/>
    <w:rsid w:val="00533069"/>
    <w:rsid w:val="00551CD4"/>
    <w:rsid w:val="005B07A1"/>
    <w:rsid w:val="005B4383"/>
    <w:rsid w:val="006110D1"/>
    <w:rsid w:val="006377B7"/>
    <w:rsid w:val="006427AF"/>
    <w:rsid w:val="006540AC"/>
    <w:rsid w:val="00662B9B"/>
    <w:rsid w:val="00664D7D"/>
    <w:rsid w:val="00671900"/>
    <w:rsid w:val="00676418"/>
    <w:rsid w:val="006A1BBE"/>
    <w:rsid w:val="006B5B48"/>
    <w:rsid w:val="006D0B4B"/>
    <w:rsid w:val="006E1EDC"/>
    <w:rsid w:val="00711263"/>
    <w:rsid w:val="00730067"/>
    <w:rsid w:val="00746E09"/>
    <w:rsid w:val="00751973"/>
    <w:rsid w:val="007534B2"/>
    <w:rsid w:val="007621C9"/>
    <w:rsid w:val="00792FF7"/>
    <w:rsid w:val="007A5FAF"/>
    <w:rsid w:val="007C1E36"/>
    <w:rsid w:val="007E7D52"/>
    <w:rsid w:val="007F6BF1"/>
    <w:rsid w:val="00821E73"/>
    <w:rsid w:val="008432BC"/>
    <w:rsid w:val="00883DFC"/>
    <w:rsid w:val="00895EEC"/>
    <w:rsid w:val="008B052A"/>
    <w:rsid w:val="008F3FCB"/>
    <w:rsid w:val="00903377"/>
    <w:rsid w:val="00940B30"/>
    <w:rsid w:val="00950541"/>
    <w:rsid w:val="0095181C"/>
    <w:rsid w:val="00981DF9"/>
    <w:rsid w:val="009A5379"/>
    <w:rsid w:val="009A7964"/>
    <w:rsid w:val="009B3790"/>
    <w:rsid w:val="009C2FE7"/>
    <w:rsid w:val="009D21D9"/>
    <w:rsid w:val="009D3C46"/>
    <w:rsid w:val="00A10094"/>
    <w:rsid w:val="00A1773C"/>
    <w:rsid w:val="00A34844"/>
    <w:rsid w:val="00A40CDA"/>
    <w:rsid w:val="00A5761C"/>
    <w:rsid w:val="00A62B82"/>
    <w:rsid w:val="00B03CB4"/>
    <w:rsid w:val="00B546A2"/>
    <w:rsid w:val="00BA4535"/>
    <w:rsid w:val="00BE0F26"/>
    <w:rsid w:val="00C17CC9"/>
    <w:rsid w:val="00C30769"/>
    <w:rsid w:val="00C92E6F"/>
    <w:rsid w:val="00CA108D"/>
    <w:rsid w:val="00CE5F2B"/>
    <w:rsid w:val="00CF0241"/>
    <w:rsid w:val="00D22B8F"/>
    <w:rsid w:val="00DB7276"/>
    <w:rsid w:val="00E43815"/>
    <w:rsid w:val="00E74ECC"/>
    <w:rsid w:val="00E94A93"/>
    <w:rsid w:val="00E97A74"/>
    <w:rsid w:val="00EA3FBD"/>
    <w:rsid w:val="00EB048B"/>
    <w:rsid w:val="00ED215E"/>
    <w:rsid w:val="00ED56AE"/>
    <w:rsid w:val="00EE1F55"/>
    <w:rsid w:val="00F02854"/>
    <w:rsid w:val="00F44F1B"/>
    <w:rsid w:val="00F512F0"/>
    <w:rsid w:val="00F67B15"/>
    <w:rsid w:val="00F76E1D"/>
    <w:rsid w:val="00FB706C"/>
    <w:rsid w:val="00FC4FD4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1DF9"/>
    <w:rPr>
      <w:rFonts w:ascii="Calibri" w:eastAsia="Calibri" w:hAnsi="Calibri" w:cs="Times New Roman"/>
    </w:rPr>
  </w:style>
  <w:style w:type="paragraph" w:styleId="1">
    <w:name w:val="heading 1"/>
    <w:basedOn w:val="a0"/>
    <w:link w:val="10"/>
    <w:qFormat/>
    <w:rsid w:val="00ED215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03C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895E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895EE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Cell">
    <w:name w:val="ConsPlusCell"/>
    <w:rsid w:val="00981DF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8"/>
      <w:szCs w:val="28"/>
      <w:lang w:eastAsia="ar-SA"/>
    </w:rPr>
  </w:style>
  <w:style w:type="character" w:customStyle="1" w:styleId="apple-style-span">
    <w:name w:val="apple-style-span"/>
    <w:basedOn w:val="a1"/>
    <w:rsid w:val="00981DF9"/>
  </w:style>
  <w:style w:type="paragraph" w:styleId="a6">
    <w:name w:val="Normal (Web)"/>
    <w:aliases w:val="Обычный (Web),Обычный (веб)3"/>
    <w:basedOn w:val="a0"/>
    <w:uiPriority w:val="99"/>
    <w:unhideWhenUsed/>
    <w:qFormat/>
    <w:rsid w:val="007E7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0"/>
    <w:rsid w:val="007E7D52"/>
    <w:pPr>
      <w:suppressAutoHyphens/>
      <w:spacing w:after="120" w:line="480" w:lineRule="auto"/>
      <w:ind w:left="283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7E7D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7E7D52"/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730067"/>
  </w:style>
  <w:style w:type="paragraph" w:customStyle="1" w:styleId="s3">
    <w:name w:val="s_3"/>
    <w:basedOn w:val="a0"/>
    <w:rsid w:val="007300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1"/>
    <w:uiPriority w:val="20"/>
    <w:qFormat/>
    <w:rsid w:val="00730067"/>
    <w:rPr>
      <w:i/>
      <w:iCs/>
    </w:rPr>
  </w:style>
  <w:style w:type="paragraph" w:styleId="a8">
    <w:name w:val="Body Text Indent"/>
    <w:basedOn w:val="a0"/>
    <w:link w:val="a9"/>
    <w:rsid w:val="004E3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4E3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rsid w:val="00ED5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5B4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ED215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customStyle="1" w:styleId="S1">
    <w:name w:val="S_Заголовок 1"/>
    <w:basedOn w:val="a0"/>
    <w:rsid w:val="00A5761C"/>
    <w:pPr>
      <w:numPr>
        <w:numId w:val="6"/>
      </w:numPr>
      <w:tabs>
        <w:tab w:val="left" w:pos="900"/>
      </w:tabs>
      <w:suppressAutoHyphens/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4"/>
      <w:lang w:eastAsia="ar-SA"/>
    </w:rPr>
  </w:style>
  <w:style w:type="paragraph" w:styleId="ab">
    <w:name w:val="List Paragraph"/>
    <w:basedOn w:val="a0"/>
    <w:uiPriority w:val="34"/>
    <w:qFormat/>
    <w:rsid w:val="00290634"/>
    <w:pPr>
      <w:ind w:left="720"/>
      <w:contextualSpacing/>
    </w:pPr>
  </w:style>
  <w:style w:type="paragraph" w:customStyle="1" w:styleId="a">
    <w:name w:val="Маркерованный"/>
    <w:basedOn w:val="a0"/>
    <w:next w:val="a0"/>
    <w:rsid w:val="009A7964"/>
    <w:pPr>
      <w:numPr>
        <w:numId w:val="7"/>
      </w:num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WW8Num3z0">
    <w:name w:val="WW8Num3z0"/>
    <w:rsid w:val="00C92E6F"/>
    <w:rPr>
      <w:rFonts w:ascii="Symbol" w:hAnsi="Symbol"/>
    </w:rPr>
  </w:style>
  <w:style w:type="paragraph" w:customStyle="1" w:styleId="S2">
    <w:name w:val="S_Заголовок 2"/>
    <w:basedOn w:val="2"/>
    <w:rsid w:val="00B03CB4"/>
    <w:pPr>
      <w:keepNext w:val="0"/>
      <w:keepLines w:val="0"/>
      <w:numPr>
        <w:numId w:val="9"/>
      </w:numPr>
      <w:tabs>
        <w:tab w:val="clear" w:pos="3346"/>
        <w:tab w:val="num" w:pos="720"/>
      </w:tabs>
      <w:suppressAutoHyphens/>
      <w:spacing w:before="0" w:line="360" w:lineRule="auto"/>
      <w:ind w:left="720"/>
    </w:pPr>
    <w:rPr>
      <w:rFonts w:ascii="Times New Roman" w:eastAsia="Times New Roman" w:hAnsi="Times New Roman" w:cs="Times New Roman"/>
      <w:bCs w:val="0"/>
      <w:color w:val="auto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B03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0"/>
    <w:link w:val="ad"/>
    <w:uiPriority w:val="99"/>
    <w:semiHidden/>
    <w:unhideWhenUsed/>
    <w:rsid w:val="0071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112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1DF9"/>
    <w:rPr>
      <w:rFonts w:ascii="Calibri" w:eastAsia="Calibri" w:hAnsi="Calibri" w:cs="Times New Roman"/>
    </w:rPr>
  </w:style>
  <w:style w:type="paragraph" w:styleId="1">
    <w:name w:val="heading 1"/>
    <w:basedOn w:val="a0"/>
    <w:link w:val="10"/>
    <w:qFormat/>
    <w:rsid w:val="00ED215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03C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895E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895EE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Cell">
    <w:name w:val="ConsPlusCell"/>
    <w:rsid w:val="00981DF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8"/>
      <w:szCs w:val="28"/>
      <w:lang w:eastAsia="ar-SA"/>
    </w:rPr>
  </w:style>
  <w:style w:type="character" w:customStyle="1" w:styleId="apple-style-span">
    <w:name w:val="apple-style-span"/>
    <w:basedOn w:val="a1"/>
    <w:rsid w:val="00981DF9"/>
  </w:style>
  <w:style w:type="paragraph" w:styleId="a6">
    <w:name w:val="Normal (Web)"/>
    <w:aliases w:val="Обычный (Web),Обычный (веб)3"/>
    <w:basedOn w:val="a0"/>
    <w:uiPriority w:val="99"/>
    <w:unhideWhenUsed/>
    <w:qFormat/>
    <w:rsid w:val="007E7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0"/>
    <w:rsid w:val="007E7D52"/>
    <w:pPr>
      <w:suppressAutoHyphens/>
      <w:spacing w:after="120" w:line="480" w:lineRule="auto"/>
      <w:ind w:left="283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7E7D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7E7D52"/>
    <w:rPr>
      <w:rFonts w:ascii="Arial" w:eastAsia="Arial" w:hAnsi="Arial" w:cs="Arial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730067"/>
  </w:style>
  <w:style w:type="paragraph" w:customStyle="1" w:styleId="s3">
    <w:name w:val="s_3"/>
    <w:basedOn w:val="a0"/>
    <w:rsid w:val="007300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1"/>
    <w:uiPriority w:val="20"/>
    <w:qFormat/>
    <w:rsid w:val="00730067"/>
    <w:rPr>
      <w:i/>
      <w:iCs/>
    </w:rPr>
  </w:style>
  <w:style w:type="paragraph" w:styleId="a8">
    <w:name w:val="Body Text Indent"/>
    <w:basedOn w:val="a0"/>
    <w:link w:val="a9"/>
    <w:rsid w:val="004E3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4E3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rsid w:val="00ED5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5B4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ED215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customStyle="1" w:styleId="S1">
    <w:name w:val="S_Заголовок 1"/>
    <w:basedOn w:val="a0"/>
    <w:rsid w:val="00A5761C"/>
    <w:pPr>
      <w:numPr>
        <w:numId w:val="6"/>
      </w:numPr>
      <w:tabs>
        <w:tab w:val="left" w:pos="900"/>
      </w:tabs>
      <w:suppressAutoHyphens/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4"/>
      <w:lang w:eastAsia="ar-SA"/>
    </w:rPr>
  </w:style>
  <w:style w:type="paragraph" w:styleId="ab">
    <w:name w:val="List Paragraph"/>
    <w:basedOn w:val="a0"/>
    <w:uiPriority w:val="34"/>
    <w:qFormat/>
    <w:rsid w:val="00290634"/>
    <w:pPr>
      <w:ind w:left="720"/>
      <w:contextualSpacing/>
    </w:pPr>
  </w:style>
  <w:style w:type="paragraph" w:customStyle="1" w:styleId="a">
    <w:name w:val="Маркерованный"/>
    <w:basedOn w:val="a0"/>
    <w:next w:val="a0"/>
    <w:rsid w:val="009A7964"/>
    <w:pPr>
      <w:numPr>
        <w:numId w:val="7"/>
      </w:num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WW8Num3z0">
    <w:name w:val="WW8Num3z0"/>
    <w:rsid w:val="00C92E6F"/>
    <w:rPr>
      <w:rFonts w:ascii="Symbol" w:hAnsi="Symbol"/>
    </w:rPr>
  </w:style>
  <w:style w:type="paragraph" w:customStyle="1" w:styleId="S2">
    <w:name w:val="S_Заголовок 2"/>
    <w:basedOn w:val="2"/>
    <w:rsid w:val="00B03CB4"/>
    <w:pPr>
      <w:keepNext w:val="0"/>
      <w:keepLines w:val="0"/>
      <w:numPr>
        <w:numId w:val="9"/>
      </w:numPr>
      <w:tabs>
        <w:tab w:val="clear" w:pos="3346"/>
        <w:tab w:val="num" w:pos="720"/>
      </w:tabs>
      <w:suppressAutoHyphens/>
      <w:spacing w:before="0" w:line="360" w:lineRule="auto"/>
      <w:ind w:left="720"/>
    </w:pPr>
    <w:rPr>
      <w:rFonts w:ascii="Times New Roman" w:eastAsia="Times New Roman" w:hAnsi="Times New Roman" w:cs="Times New Roman"/>
      <w:bCs w:val="0"/>
      <w:color w:val="auto"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B03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0"/>
    <w:link w:val="ad"/>
    <w:uiPriority w:val="99"/>
    <w:semiHidden/>
    <w:unhideWhenUsed/>
    <w:rsid w:val="0071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112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ru/legal_texts/act_municipal_education/index.php?do4=document&amp;id4=96e20c02-1b12-465a-b64c-24aa9227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1</Pages>
  <Words>4081</Words>
  <Characters>23265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2017-02-22T03:22:00Z</cp:lastPrinted>
  <dcterms:created xsi:type="dcterms:W3CDTF">2016-11-18T06:27:00Z</dcterms:created>
  <dcterms:modified xsi:type="dcterms:W3CDTF">2017-02-22T03:24:00Z</dcterms:modified>
</cp:coreProperties>
</file>